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ECD24" w14:textId="5C7BEF07" w:rsidR="00355705" w:rsidRDefault="00355705" w:rsidP="00D350D5">
      <w:pPr>
        <w:jc w:val="both"/>
        <w:rPr>
          <w:rFonts w:ascii="Calibri" w:hAnsi="Calibri"/>
          <w:b/>
          <w:bCs/>
          <w:sz w:val="26"/>
          <w:szCs w:val="24"/>
        </w:rPr>
      </w:pPr>
    </w:p>
    <w:p w14:paraId="039EE306" w14:textId="56A6E938" w:rsidR="00A51BBB" w:rsidRDefault="00414BD3" w:rsidP="001073F9">
      <w:pPr>
        <w:jc w:val="both"/>
        <w:rPr>
          <w:rFonts w:ascii="Calibri" w:hAnsi="Calibri"/>
          <w:b/>
          <w:bCs/>
          <w:sz w:val="28"/>
          <w:szCs w:val="24"/>
        </w:rPr>
      </w:pPr>
      <w:r w:rsidRPr="00414BD3">
        <w:rPr>
          <w:rFonts w:ascii="Calibri" w:hAnsi="Calibri"/>
          <w:b/>
          <w:bCs/>
          <w:sz w:val="28"/>
          <w:szCs w:val="24"/>
        </w:rPr>
        <w:t xml:space="preserve">Modélisation </w:t>
      </w:r>
      <w:r>
        <w:rPr>
          <w:rFonts w:ascii="Calibri" w:hAnsi="Calibri"/>
          <w:b/>
          <w:bCs/>
          <w:sz w:val="28"/>
          <w:szCs w:val="24"/>
        </w:rPr>
        <w:t xml:space="preserve">avancée </w:t>
      </w:r>
      <w:r w:rsidRPr="00414BD3">
        <w:rPr>
          <w:rFonts w:ascii="Calibri" w:hAnsi="Calibri"/>
          <w:b/>
          <w:bCs/>
          <w:sz w:val="28"/>
          <w:szCs w:val="24"/>
        </w:rPr>
        <w:t>du transfert gaz-liquide dans les procédés de biofiltration</w:t>
      </w:r>
      <w:r w:rsidRPr="00414BD3" w:rsidDel="00414BD3">
        <w:rPr>
          <w:rFonts w:ascii="Calibri" w:hAnsi="Calibri"/>
          <w:b/>
          <w:bCs/>
          <w:sz w:val="28"/>
          <w:szCs w:val="24"/>
        </w:rPr>
        <w:t xml:space="preserve"> </w:t>
      </w:r>
      <w:r>
        <w:rPr>
          <w:rFonts w:ascii="Calibri" w:hAnsi="Calibri"/>
          <w:b/>
          <w:bCs/>
          <w:sz w:val="28"/>
          <w:szCs w:val="24"/>
        </w:rPr>
        <w:t>des eaux usées</w:t>
      </w:r>
    </w:p>
    <w:p w14:paraId="5C4DF3AA" w14:textId="77777777" w:rsidR="0064350C" w:rsidRPr="001073F9" w:rsidRDefault="0064350C" w:rsidP="001073F9">
      <w:pPr>
        <w:jc w:val="both"/>
        <w:rPr>
          <w:sz w:val="10"/>
          <w:szCs w:val="10"/>
        </w:rPr>
      </w:pPr>
    </w:p>
    <w:p w14:paraId="439539C6" w14:textId="315ED8BD" w:rsidR="003D2F08" w:rsidRPr="00AB4E9E" w:rsidRDefault="003D2F08" w:rsidP="00AB4E9E">
      <w:pPr>
        <w:pStyle w:val="Titre3"/>
        <w:pBdr>
          <w:bottom w:val="single" w:sz="4" w:space="1" w:color="auto"/>
        </w:pBdr>
        <w:spacing w:before="240"/>
        <w:rPr>
          <w:rFonts w:ascii="Calibri" w:hAnsi="Calibri"/>
          <w:sz w:val="24"/>
          <w:szCs w:val="24"/>
        </w:rPr>
      </w:pPr>
      <w:r w:rsidRPr="00AB4E9E">
        <w:rPr>
          <w:rFonts w:ascii="Calibri" w:hAnsi="Calibri"/>
          <w:sz w:val="24"/>
          <w:szCs w:val="24"/>
        </w:rPr>
        <w:t xml:space="preserve">Contexte </w:t>
      </w:r>
      <w:r w:rsidR="00A1453F" w:rsidRPr="00AB4E9E">
        <w:rPr>
          <w:rFonts w:ascii="Calibri" w:hAnsi="Calibri"/>
          <w:sz w:val="24"/>
          <w:szCs w:val="24"/>
        </w:rPr>
        <w:tab/>
      </w:r>
    </w:p>
    <w:p w14:paraId="28D56276" w14:textId="7AEFBCCD" w:rsidR="007D1E01" w:rsidRPr="007D1E01" w:rsidRDefault="007D1E01" w:rsidP="007D1E01">
      <w:pPr>
        <w:pStyle w:val="Titre3"/>
        <w:spacing w:before="100" w:beforeAutospacing="1" w:after="100" w:afterAutospacing="1"/>
        <w:rPr>
          <w:rFonts w:ascii="Calibri" w:hAnsi="Calibri" w:cs="Calibri"/>
          <w:b w:val="0"/>
          <w:bCs w:val="0"/>
          <w:szCs w:val="20"/>
        </w:rPr>
      </w:pPr>
      <w:r w:rsidRPr="00AB4E9E">
        <w:rPr>
          <w:rFonts w:ascii="Calibri" w:hAnsi="Calibri"/>
          <w:b w:val="0"/>
          <w:bCs w:val="0"/>
          <w:szCs w:val="24"/>
        </w:rPr>
        <w:t>La biofiltration est largement</w:t>
      </w:r>
      <w:r w:rsidRPr="007D1E01">
        <w:rPr>
          <w:rFonts w:ascii="Calibri" w:hAnsi="Calibri" w:cs="Calibri"/>
          <w:b w:val="0"/>
          <w:bCs w:val="0"/>
          <w:szCs w:val="20"/>
        </w:rPr>
        <w:t xml:space="preserve"> utilisée dans les stations d’épuration de grandes agglomérations. Sa compacité et ses excellentes performances de traitement en font une solution privilégiée pour répondre aux exigences croissantes de qualité de rejet, dans un contexte de limitation des surfaces disponibles.</w:t>
      </w:r>
    </w:p>
    <w:p w14:paraId="308A9703" w14:textId="5A2AF41D" w:rsidR="007D1E01" w:rsidRPr="007D1E01" w:rsidRDefault="007D1E01" w:rsidP="007D1E01">
      <w:pPr>
        <w:pStyle w:val="Titre3"/>
        <w:spacing w:before="100" w:beforeAutospacing="1" w:after="100" w:afterAutospacing="1"/>
        <w:rPr>
          <w:rFonts w:ascii="Calibri" w:hAnsi="Calibri" w:cs="Calibri"/>
          <w:b w:val="0"/>
          <w:bCs w:val="0"/>
          <w:szCs w:val="20"/>
        </w:rPr>
      </w:pPr>
      <w:r w:rsidRPr="007D1E01">
        <w:rPr>
          <w:rFonts w:ascii="Calibri" w:hAnsi="Calibri" w:cs="Calibri"/>
          <w:b w:val="0"/>
          <w:bCs w:val="0"/>
          <w:szCs w:val="20"/>
        </w:rPr>
        <w:t>Cependant, ces procédés présentent deux défis majeurs : une consommation énergétique élevée liée à l’aération et des émissions de gaz à effet de serre, notamment de protoxyde d’azote (N₂O), qui contribuent significativement à leur empreinte carbone.</w:t>
      </w:r>
    </w:p>
    <w:p w14:paraId="0EFCF7AF" w14:textId="77777777" w:rsidR="0008385E" w:rsidRDefault="007D1E01" w:rsidP="007D1E01">
      <w:pPr>
        <w:pStyle w:val="Titre3"/>
        <w:spacing w:before="100" w:beforeAutospacing="1" w:after="100" w:afterAutospacing="1"/>
        <w:rPr>
          <w:rFonts w:ascii="Calibri" w:hAnsi="Calibri" w:cs="Calibri"/>
          <w:b w:val="0"/>
          <w:bCs w:val="0"/>
          <w:szCs w:val="20"/>
        </w:rPr>
      </w:pPr>
      <w:r w:rsidRPr="007D1E01">
        <w:rPr>
          <w:rFonts w:ascii="Calibri" w:hAnsi="Calibri" w:cs="Calibri"/>
          <w:b w:val="0"/>
          <w:bCs w:val="0"/>
          <w:szCs w:val="20"/>
        </w:rPr>
        <w:t>Le transfert gaz-liquide joue un rôle central dans ces phénomènes : il conditionne à la fois les performances environnementales et les coûts d’exploitation liés à l’énergie. Une meilleure compréhension et modélisation de ces mécanismes sont donc essentielles pour optimiser le fonctionnement et la durabilité des procédés de biofiltration.</w:t>
      </w:r>
      <w:r>
        <w:rPr>
          <w:rFonts w:ascii="Calibri" w:hAnsi="Calibri" w:cs="Calibri"/>
          <w:b w:val="0"/>
          <w:bCs w:val="0"/>
          <w:szCs w:val="20"/>
        </w:rPr>
        <w:t xml:space="preserve"> </w:t>
      </w:r>
    </w:p>
    <w:p w14:paraId="248E3284" w14:textId="2543A3DA" w:rsidR="00AB4E9E" w:rsidRPr="00AB4E9E" w:rsidRDefault="00AB4E9E" w:rsidP="007D1E01">
      <w:pPr>
        <w:pStyle w:val="Titre3"/>
        <w:spacing w:before="100" w:beforeAutospacing="1" w:after="100" w:afterAutospacing="1"/>
        <w:rPr>
          <w:rFonts w:ascii="Calibri" w:hAnsi="Calibri" w:cs="Calibri"/>
          <w:b w:val="0"/>
          <w:bCs w:val="0"/>
          <w:szCs w:val="20"/>
        </w:rPr>
      </w:pPr>
      <w:r w:rsidRPr="00AB4E9E">
        <w:rPr>
          <w:rFonts w:ascii="Calibri" w:hAnsi="Calibri" w:cs="Calibri"/>
          <w:b w:val="0"/>
          <w:bCs w:val="0"/>
          <w:szCs w:val="20"/>
        </w:rPr>
        <w:t xml:space="preserve">Mené conjointement par </w:t>
      </w:r>
      <w:r w:rsidRPr="00AB4E9E">
        <w:rPr>
          <w:rFonts w:ascii="Calibri" w:hAnsi="Calibri" w:cs="Calibri"/>
          <w:b w:val="0"/>
          <w:szCs w:val="20"/>
        </w:rPr>
        <w:t>INRAE</w:t>
      </w:r>
      <w:r>
        <w:rPr>
          <w:rFonts w:ascii="Calibri" w:hAnsi="Calibri" w:cs="Calibri"/>
          <w:b w:val="0"/>
          <w:szCs w:val="20"/>
        </w:rPr>
        <w:t>-PROSE</w:t>
      </w:r>
      <w:r w:rsidRPr="00AB4E9E">
        <w:rPr>
          <w:rFonts w:ascii="Calibri" w:hAnsi="Calibri" w:cs="Calibri"/>
          <w:b w:val="0"/>
          <w:bCs w:val="0"/>
          <w:szCs w:val="20"/>
        </w:rPr>
        <w:t xml:space="preserve"> et la </w:t>
      </w:r>
      <w:r w:rsidRPr="00AB4E9E">
        <w:rPr>
          <w:rFonts w:ascii="Calibri" w:hAnsi="Calibri" w:cs="Calibri"/>
          <w:b w:val="0"/>
          <w:szCs w:val="20"/>
        </w:rPr>
        <w:t>Direction Innovation du SIAAP</w:t>
      </w:r>
      <w:r w:rsidRPr="00AB4E9E">
        <w:rPr>
          <w:rFonts w:ascii="Calibri" w:hAnsi="Calibri" w:cs="Calibri"/>
          <w:b w:val="0"/>
          <w:bCs w:val="0"/>
          <w:szCs w:val="20"/>
        </w:rPr>
        <w:t>, ce stage s’inscrit dans le cadre du programme</w:t>
      </w:r>
      <w:r w:rsidRPr="00B56B3C">
        <w:rPr>
          <w:rFonts w:ascii="Calibri" w:hAnsi="Calibri" w:cs="Calibri"/>
          <w:b w:val="0"/>
          <w:bCs w:val="0"/>
          <w:szCs w:val="20"/>
        </w:rPr>
        <w:t xml:space="preserve"> </w:t>
      </w:r>
      <w:proofErr w:type="spellStart"/>
      <w:r w:rsidRPr="00B56B3C">
        <w:rPr>
          <w:rFonts w:ascii="Calibri" w:hAnsi="Calibri" w:cs="Calibri"/>
          <w:b w:val="0"/>
          <w:szCs w:val="20"/>
        </w:rPr>
        <w:t>Mocopée</w:t>
      </w:r>
      <w:proofErr w:type="spellEnd"/>
      <w:r w:rsidRPr="00AB4E9E">
        <w:rPr>
          <w:rFonts w:ascii="Calibri" w:hAnsi="Calibri" w:cs="Calibri"/>
          <w:b w:val="0"/>
          <w:bCs w:val="0"/>
          <w:szCs w:val="20"/>
        </w:rPr>
        <w:t xml:space="preserve">, dont l’un des axes vise à améliorer la </w:t>
      </w:r>
      <w:r w:rsidRPr="00AB4E9E">
        <w:rPr>
          <w:rFonts w:ascii="Calibri" w:hAnsi="Calibri" w:cs="Calibri"/>
          <w:b w:val="0"/>
          <w:szCs w:val="20"/>
        </w:rPr>
        <w:t>modélisation et le contrôle des procédés d’épuration</w:t>
      </w:r>
      <w:r w:rsidRPr="00AB4E9E">
        <w:rPr>
          <w:rFonts w:ascii="Calibri" w:hAnsi="Calibri" w:cs="Calibri"/>
          <w:b w:val="0"/>
          <w:bCs w:val="0"/>
          <w:szCs w:val="20"/>
        </w:rPr>
        <w:t>.</w:t>
      </w:r>
    </w:p>
    <w:p w14:paraId="1C6AC85A" w14:textId="19B6B983" w:rsidR="002F299E" w:rsidRDefault="002F299E" w:rsidP="007D1E01">
      <w:pPr>
        <w:pStyle w:val="Titre3"/>
        <w:spacing w:before="100" w:beforeAutospacing="1" w:after="100" w:afterAutospacing="1"/>
        <w:rPr>
          <w:rFonts w:ascii="Calibri" w:hAnsi="Calibri" w:cs="Calibri"/>
          <w:b w:val="0"/>
          <w:bCs w:val="0"/>
          <w:szCs w:val="20"/>
        </w:rPr>
      </w:pPr>
      <w:r w:rsidRPr="002F299E">
        <w:rPr>
          <w:rFonts w:ascii="Calibri" w:hAnsi="Calibri" w:cs="Calibri"/>
          <w:b w:val="0"/>
          <w:bCs w:val="0"/>
          <w:szCs w:val="20"/>
        </w:rPr>
        <w:t xml:space="preserve">Le travail portera sur l’amélioration de la représentation du transfert gaz-liquide dans les modèles de biofiltration à grande échelle, en s’appuyant sur des données opérationnelles. </w:t>
      </w:r>
    </w:p>
    <w:p w14:paraId="530335EF" w14:textId="56EEFA3A" w:rsidR="00856B88" w:rsidRPr="00AB4E9E" w:rsidRDefault="002F299E" w:rsidP="00AB4E9E">
      <w:pPr>
        <w:pStyle w:val="Titre3"/>
        <w:pBdr>
          <w:bottom w:val="single" w:sz="4" w:space="1" w:color="auto"/>
        </w:pBdr>
        <w:spacing w:before="240"/>
        <w:rPr>
          <w:rFonts w:ascii="Calibri" w:hAnsi="Calibri"/>
          <w:sz w:val="24"/>
          <w:szCs w:val="24"/>
        </w:rPr>
      </w:pPr>
      <w:r w:rsidRPr="00AB4E9E">
        <w:rPr>
          <w:rFonts w:ascii="Calibri" w:hAnsi="Calibri"/>
          <w:sz w:val="24"/>
          <w:szCs w:val="24"/>
        </w:rPr>
        <w:t xml:space="preserve">Objectifs </w:t>
      </w:r>
      <w:r w:rsidR="0064350C" w:rsidRPr="00AB4E9E">
        <w:rPr>
          <w:rFonts w:ascii="Calibri" w:hAnsi="Calibri"/>
          <w:sz w:val="24"/>
          <w:szCs w:val="24"/>
        </w:rPr>
        <w:t>et démarche</w:t>
      </w:r>
    </w:p>
    <w:p w14:paraId="0E09C7C9" w14:textId="07F29801" w:rsidR="0064350C" w:rsidRDefault="0064350C" w:rsidP="0064350C">
      <w:pPr>
        <w:ind w:right="-1"/>
        <w:jc w:val="both"/>
        <w:rPr>
          <w:rFonts w:ascii="Calibri" w:hAnsi="Calibri"/>
          <w:sz w:val="22"/>
          <w:szCs w:val="24"/>
        </w:rPr>
      </w:pPr>
      <w:r w:rsidRPr="0064350C">
        <w:rPr>
          <w:rFonts w:ascii="Calibri" w:hAnsi="Calibri"/>
          <w:sz w:val="22"/>
          <w:szCs w:val="24"/>
        </w:rPr>
        <w:t xml:space="preserve">Des corrélations </w:t>
      </w:r>
      <w:r w:rsidR="00BD7BFB">
        <w:rPr>
          <w:rFonts w:ascii="Calibri" w:hAnsi="Calibri"/>
          <w:sz w:val="22"/>
          <w:szCs w:val="24"/>
        </w:rPr>
        <w:t>issues d’expériences réalisées</w:t>
      </w:r>
      <w:r w:rsidRPr="0064350C">
        <w:rPr>
          <w:rFonts w:ascii="Calibri" w:hAnsi="Calibri"/>
          <w:sz w:val="22"/>
          <w:szCs w:val="24"/>
        </w:rPr>
        <w:t xml:space="preserve"> à l’échelle pilote </w:t>
      </w:r>
      <w:r w:rsidR="00BD7BFB">
        <w:rPr>
          <w:rFonts w:ascii="Calibri" w:hAnsi="Calibri"/>
          <w:sz w:val="22"/>
          <w:szCs w:val="24"/>
        </w:rPr>
        <w:t>permettent de</w:t>
      </w:r>
      <w:r w:rsidR="00BD7BFB" w:rsidRPr="0064350C">
        <w:rPr>
          <w:rFonts w:ascii="Calibri" w:hAnsi="Calibri"/>
          <w:sz w:val="22"/>
          <w:szCs w:val="24"/>
        </w:rPr>
        <w:t xml:space="preserve"> </w:t>
      </w:r>
      <w:r w:rsidRPr="0064350C">
        <w:rPr>
          <w:rFonts w:ascii="Calibri" w:hAnsi="Calibri"/>
          <w:sz w:val="22"/>
          <w:szCs w:val="24"/>
        </w:rPr>
        <w:t xml:space="preserve">relier la rétention gazeuse </w:t>
      </w:r>
      <w:r w:rsidR="00BD7BFB">
        <w:rPr>
          <w:rFonts w:ascii="Calibri" w:hAnsi="Calibri"/>
          <w:sz w:val="22"/>
          <w:szCs w:val="24"/>
        </w:rPr>
        <w:t xml:space="preserve">(correspondant au volume de gaz retenu au sein du procédé) </w:t>
      </w:r>
      <w:r w:rsidRPr="0064350C">
        <w:rPr>
          <w:rFonts w:ascii="Calibri" w:hAnsi="Calibri"/>
          <w:sz w:val="22"/>
          <w:szCs w:val="24"/>
        </w:rPr>
        <w:t>à l’encrassement du lit filtrant et aux vitesses de gaz et de liquide</w:t>
      </w:r>
      <w:r w:rsidR="00BD7BFB">
        <w:rPr>
          <w:rFonts w:ascii="Calibri" w:hAnsi="Calibri"/>
          <w:sz w:val="22"/>
          <w:szCs w:val="24"/>
        </w:rPr>
        <w:t xml:space="preserve"> injectés dans le procédé</w:t>
      </w:r>
      <w:r w:rsidRPr="0064350C">
        <w:rPr>
          <w:rFonts w:ascii="Calibri" w:hAnsi="Calibri"/>
          <w:sz w:val="22"/>
          <w:szCs w:val="24"/>
        </w:rPr>
        <w:t>. Elles intègrent pour la première fois l’influence de l’encrassement du lit filtrant sur la dispersion du gaz, un aspect jusqu’alors négligé dans la modélisation des procédés de biofiltration.</w:t>
      </w:r>
    </w:p>
    <w:p w14:paraId="0C47193E" w14:textId="77777777" w:rsidR="0064350C" w:rsidRDefault="0064350C" w:rsidP="0064350C">
      <w:pPr>
        <w:ind w:right="-1"/>
        <w:jc w:val="both"/>
      </w:pPr>
    </w:p>
    <w:p w14:paraId="1120B792" w14:textId="69B593C6" w:rsidR="0064350C" w:rsidRDefault="0064350C" w:rsidP="0064350C">
      <w:pPr>
        <w:ind w:right="-1"/>
        <w:jc w:val="both"/>
        <w:rPr>
          <w:rFonts w:ascii="Calibri" w:hAnsi="Calibri"/>
          <w:sz w:val="22"/>
          <w:szCs w:val="24"/>
        </w:rPr>
      </w:pPr>
      <w:r w:rsidRPr="0064350C">
        <w:rPr>
          <w:rFonts w:ascii="Calibri" w:hAnsi="Calibri"/>
          <w:sz w:val="22"/>
          <w:szCs w:val="24"/>
        </w:rPr>
        <w:t xml:space="preserve">L’objectif du stage est d’évaluer leur validité à l’échelle industrielle en les intégrant dans le modèle mécanistique de biofiltration </w:t>
      </w:r>
      <w:proofErr w:type="spellStart"/>
      <w:r w:rsidRPr="0064350C">
        <w:rPr>
          <w:rFonts w:ascii="Calibri" w:hAnsi="Calibri"/>
          <w:sz w:val="22"/>
          <w:szCs w:val="24"/>
        </w:rPr>
        <w:t>SimBioN₂O</w:t>
      </w:r>
      <w:proofErr w:type="spellEnd"/>
      <w:r>
        <w:rPr>
          <w:rFonts w:ascii="Calibri" w:hAnsi="Calibri"/>
          <w:sz w:val="22"/>
          <w:szCs w:val="24"/>
        </w:rPr>
        <w:t xml:space="preserve"> (Fiat et al., 2019)</w:t>
      </w:r>
      <w:r w:rsidRPr="0064350C">
        <w:rPr>
          <w:rFonts w:ascii="Calibri" w:hAnsi="Calibri"/>
          <w:sz w:val="22"/>
          <w:szCs w:val="24"/>
        </w:rPr>
        <w:t>, et d’analyser leur impact sur la représentation du transfert gaz-liquide et la prédiction des performances de traitement et des émissions gazeuses.</w:t>
      </w:r>
    </w:p>
    <w:p w14:paraId="75F30E2F" w14:textId="77777777" w:rsidR="0064350C" w:rsidRPr="0064350C" w:rsidRDefault="0064350C" w:rsidP="0064350C">
      <w:pPr>
        <w:ind w:right="-1"/>
        <w:jc w:val="both"/>
        <w:rPr>
          <w:rFonts w:ascii="Calibri" w:hAnsi="Calibri"/>
          <w:sz w:val="22"/>
          <w:szCs w:val="24"/>
        </w:rPr>
      </w:pPr>
    </w:p>
    <w:p w14:paraId="3ED72592" w14:textId="14BFF935" w:rsidR="0064350C" w:rsidRPr="00F13DEA" w:rsidRDefault="0064350C" w:rsidP="005F1EBE">
      <w:pPr>
        <w:spacing w:before="60" w:after="60"/>
        <w:rPr>
          <w:rFonts w:asciiTheme="minorHAnsi" w:hAnsiTheme="minorHAnsi" w:cstheme="minorHAnsi"/>
          <w:sz w:val="22"/>
          <w:szCs w:val="24"/>
        </w:rPr>
      </w:pPr>
      <w:r w:rsidRPr="00F13DEA">
        <w:rPr>
          <w:rFonts w:asciiTheme="minorHAnsi" w:hAnsiTheme="minorHAnsi" w:cstheme="minorHAnsi"/>
          <w:sz w:val="22"/>
          <w:szCs w:val="24"/>
        </w:rPr>
        <w:t>Les principales étapes sont :</w:t>
      </w:r>
    </w:p>
    <w:p w14:paraId="76AC99FA" w14:textId="7E9F4C99" w:rsidR="00CF2A8A" w:rsidRPr="00F13DEA" w:rsidRDefault="00CF2A8A" w:rsidP="003E3D8C">
      <w:pPr>
        <w:pStyle w:val="Paragraphedeliste"/>
        <w:numPr>
          <w:ilvl w:val="0"/>
          <w:numId w:val="26"/>
        </w:numPr>
        <w:spacing w:before="60" w:after="60"/>
        <w:jc w:val="both"/>
        <w:rPr>
          <w:rFonts w:asciiTheme="minorHAnsi" w:hAnsiTheme="minorHAnsi" w:cstheme="minorHAnsi"/>
          <w:sz w:val="22"/>
        </w:rPr>
      </w:pPr>
      <w:r w:rsidRPr="005F1EBE">
        <w:rPr>
          <w:rStyle w:val="lev"/>
          <w:rFonts w:asciiTheme="minorHAnsi" w:hAnsiTheme="minorHAnsi" w:cstheme="minorHAnsi"/>
          <w:sz w:val="22"/>
        </w:rPr>
        <w:t xml:space="preserve">Prise en main du modèle </w:t>
      </w:r>
      <w:proofErr w:type="spellStart"/>
      <w:r w:rsidRPr="005F1EBE">
        <w:rPr>
          <w:rStyle w:val="lev"/>
          <w:rFonts w:asciiTheme="minorHAnsi" w:hAnsiTheme="minorHAnsi" w:cstheme="minorHAnsi"/>
          <w:sz w:val="22"/>
        </w:rPr>
        <w:t>SimBioN₂O</w:t>
      </w:r>
      <w:proofErr w:type="spellEnd"/>
      <w:r w:rsidRPr="00F13DEA">
        <w:rPr>
          <w:rFonts w:asciiTheme="minorHAnsi" w:hAnsiTheme="minorHAnsi" w:cstheme="minorHAnsi"/>
          <w:sz w:val="22"/>
        </w:rPr>
        <w:t xml:space="preserve"> : compréhension de sa structure (codé sous </w:t>
      </w:r>
      <w:r w:rsidRPr="00F13DEA">
        <w:rPr>
          <w:rStyle w:val="Accentuation"/>
          <w:rFonts w:asciiTheme="minorHAnsi" w:hAnsiTheme="minorHAnsi" w:cstheme="minorHAnsi"/>
          <w:sz w:val="22"/>
        </w:rPr>
        <w:t>Simulink–Matlab</w:t>
      </w:r>
      <w:r w:rsidRPr="00F13DEA">
        <w:rPr>
          <w:rFonts w:asciiTheme="minorHAnsi" w:hAnsiTheme="minorHAnsi" w:cstheme="minorHAnsi"/>
          <w:sz w:val="22"/>
        </w:rPr>
        <w:t xml:space="preserve">), des corrélations existantes décrivant le transfert gaz-liquide et des jeux de données </w:t>
      </w:r>
      <w:r w:rsidR="00BD7BFB">
        <w:rPr>
          <w:rFonts w:asciiTheme="minorHAnsi" w:hAnsiTheme="minorHAnsi" w:cstheme="minorHAnsi"/>
          <w:sz w:val="22"/>
        </w:rPr>
        <w:t xml:space="preserve">expérimentales </w:t>
      </w:r>
      <w:r w:rsidRPr="00F13DEA">
        <w:rPr>
          <w:rFonts w:asciiTheme="minorHAnsi" w:hAnsiTheme="minorHAnsi" w:cstheme="minorHAnsi"/>
          <w:sz w:val="22"/>
        </w:rPr>
        <w:t>disponibles.</w:t>
      </w:r>
    </w:p>
    <w:p w14:paraId="53A66882" w14:textId="039050BC" w:rsidR="00CF2A8A" w:rsidRDefault="00CF2A8A" w:rsidP="003E3D8C">
      <w:pPr>
        <w:pStyle w:val="Paragraphedeliste"/>
        <w:numPr>
          <w:ilvl w:val="0"/>
          <w:numId w:val="26"/>
        </w:numPr>
        <w:spacing w:before="60" w:after="60"/>
        <w:jc w:val="both"/>
        <w:rPr>
          <w:rFonts w:asciiTheme="minorHAnsi" w:hAnsiTheme="minorHAnsi" w:cstheme="minorHAnsi"/>
          <w:sz w:val="22"/>
        </w:rPr>
      </w:pPr>
      <w:r w:rsidRPr="005F1EBE">
        <w:rPr>
          <w:rStyle w:val="lev"/>
          <w:rFonts w:asciiTheme="minorHAnsi" w:hAnsiTheme="minorHAnsi" w:cstheme="minorHAnsi"/>
          <w:sz w:val="22"/>
        </w:rPr>
        <w:t>Sélection des périodes de calibration et d’évaluation</w:t>
      </w:r>
      <w:r w:rsidRPr="005F1EBE">
        <w:rPr>
          <w:rFonts w:asciiTheme="minorHAnsi" w:hAnsiTheme="minorHAnsi" w:cstheme="minorHAnsi"/>
          <w:sz w:val="22"/>
        </w:rPr>
        <w:t xml:space="preserve"> </w:t>
      </w:r>
      <w:r w:rsidR="00BD7BFB" w:rsidRPr="005F1EBE">
        <w:rPr>
          <w:rFonts w:asciiTheme="minorHAnsi" w:hAnsiTheme="minorHAnsi" w:cstheme="minorHAnsi"/>
          <w:sz w:val="22"/>
        </w:rPr>
        <w:t>du modèle</w:t>
      </w:r>
      <w:r w:rsidR="00BD7BFB">
        <w:rPr>
          <w:rFonts w:asciiTheme="minorHAnsi" w:hAnsiTheme="minorHAnsi" w:cstheme="minorHAnsi"/>
          <w:sz w:val="22"/>
        </w:rPr>
        <w:t xml:space="preserve"> </w:t>
      </w:r>
      <w:r w:rsidRPr="00F13DEA">
        <w:rPr>
          <w:rFonts w:asciiTheme="minorHAnsi" w:hAnsiTheme="minorHAnsi" w:cstheme="minorHAnsi"/>
          <w:sz w:val="22"/>
        </w:rPr>
        <w:t xml:space="preserve">: identification de séquences présentant des variations marquées de </w:t>
      </w:r>
      <w:r w:rsidRPr="00F13DEA">
        <w:rPr>
          <w:rStyle w:val="lev"/>
          <w:rFonts w:asciiTheme="minorHAnsi" w:hAnsiTheme="minorHAnsi" w:cstheme="minorHAnsi"/>
          <w:b w:val="0"/>
          <w:sz w:val="22"/>
        </w:rPr>
        <w:t>charge</w:t>
      </w:r>
      <w:r w:rsidR="00BD7BFB">
        <w:rPr>
          <w:rStyle w:val="lev"/>
          <w:rFonts w:asciiTheme="minorHAnsi" w:hAnsiTheme="minorHAnsi" w:cstheme="minorHAnsi"/>
          <w:b w:val="0"/>
          <w:sz w:val="22"/>
        </w:rPr>
        <w:t xml:space="preserve"> polluante</w:t>
      </w:r>
      <w:r w:rsidRPr="00F13DEA">
        <w:rPr>
          <w:rFonts w:asciiTheme="minorHAnsi" w:hAnsiTheme="minorHAnsi" w:cstheme="minorHAnsi"/>
          <w:sz w:val="22"/>
        </w:rPr>
        <w:t xml:space="preserve">, </w:t>
      </w:r>
      <w:r w:rsidRPr="00F13DEA">
        <w:rPr>
          <w:rStyle w:val="lev"/>
          <w:rFonts w:asciiTheme="minorHAnsi" w:hAnsiTheme="minorHAnsi" w:cstheme="minorHAnsi"/>
          <w:b w:val="0"/>
          <w:sz w:val="22"/>
        </w:rPr>
        <w:t>pertes de charge</w:t>
      </w:r>
      <w:r w:rsidRPr="00F13DEA">
        <w:rPr>
          <w:rFonts w:asciiTheme="minorHAnsi" w:hAnsiTheme="minorHAnsi" w:cstheme="minorHAnsi"/>
          <w:sz w:val="22"/>
        </w:rPr>
        <w:t xml:space="preserve"> et </w:t>
      </w:r>
      <w:r w:rsidRPr="00F13DEA">
        <w:rPr>
          <w:rStyle w:val="lev"/>
          <w:rFonts w:asciiTheme="minorHAnsi" w:hAnsiTheme="minorHAnsi" w:cstheme="minorHAnsi"/>
          <w:b w:val="0"/>
          <w:sz w:val="22"/>
        </w:rPr>
        <w:t>débit d’air</w:t>
      </w:r>
      <w:r w:rsidRPr="00F13DEA">
        <w:rPr>
          <w:rFonts w:asciiTheme="minorHAnsi" w:hAnsiTheme="minorHAnsi" w:cstheme="minorHAnsi"/>
          <w:sz w:val="22"/>
        </w:rPr>
        <w:t>.</w:t>
      </w:r>
    </w:p>
    <w:p w14:paraId="52760042" w14:textId="2BDB7490" w:rsidR="005F1EBE" w:rsidRDefault="005F1EBE" w:rsidP="003E3D8C">
      <w:pPr>
        <w:spacing w:before="60" w:after="60"/>
        <w:jc w:val="both"/>
        <w:rPr>
          <w:rFonts w:asciiTheme="minorHAnsi" w:hAnsiTheme="minorHAnsi" w:cstheme="minorHAnsi"/>
          <w:sz w:val="22"/>
        </w:rPr>
      </w:pPr>
    </w:p>
    <w:p w14:paraId="32858D79" w14:textId="554BAFDC" w:rsidR="00CF2A8A" w:rsidRPr="00F13DEA" w:rsidRDefault="00CF2A8A" w:rsidP="005F1EBE">
      <w:pPr>
        <w:pStyle w:val="Paragraphedeliste"/>
        <w:numPr>
          <w:ilvl w:val="0"/>
          <w:numId w:val="26"/>
        </w:numPr>
        <w:spacing w:before="60" w:after="60"/>
        <w:jc w:val="both"/>
        <w:rPr>
          <w:rFonts w:asciiTheme="minorHAnsi" w:hAnsiTheme="minorHAnsi" w:cstheme="minorHAnsi"/>
          <w:sz w:val="22"/>
        </w:rPr>
      </w:pPr>
      <w:r w:rsidRPr="005F1EBE">
        <w:rPr>
          <w:rStyle w:val="lev"/>
          <w:rFonts w:asciiTheme="minorHAnsi" w:hAnsiTheme="minorHAnsi" w:cstheme="minorHAnsi"/>
          <w:sz w:val="22"/>
        </w:rPr>
        <w:lastRenderedPageBreak/>
        <w:t>Simulations comparatives</w:t>
      </w:r>
      <w:r w:rsidRPr="00F13DEA">
        <w:rPr>
          <w:rFonts w:asciiTheme="minorHAnsi" w:hAnsiTheme="minorHAnsi" w:cstheme="minorHAnsi"/>
          <w:sz w:val="22"/>
        </w:rPr>
        <w:t xml:space="preserve"> :</w:t>
      </w:r>
    </w:p>
    <w:p w14:paraId="3C28BE26" w14:textId="77777777" w:rsidR="00CF2A8A" w:rsidRPr="00F13DEA" w:rsidRDefault="00CF2A8A" w:rsidP="005F1EBE">
      <w:pPr>
        <w:pStyle w:val="Paragraphedeliste"/>
        <w:numPr>
          <w:ilvl w:val="0"/>
          <w:numId w:val="27"/>
        </w:numPr>
        <w:spacing w:before="60" w:after="60"/>
        <w:jc w:val="both"/>
        <w:rPr>
          <w:rFonts w:asciiTheme="minorHAnsi" w:hAnsiTheme="minorHAnsi" w:cstheme="minorHAnsi"/>
          <w:sz w:val="22"/>
        </w:rPr>
      </w:pPr>
      <w:proofErr w:type="gramStart"/>
      <w:r w:rsidRPr="00F13DEA">
        <w:rPr>
          <w:rFonts w:asciiTheme="minorHAnsi" w:hAnsiTheme="minorHAnsi" w:cstheme="minorHAnsi"/>
          <w:sz w:val="22"/>
        </w:rPr>
        <w:t>établissement</w:t>
      </w:r>
      <w:proofErr w:type="gramEnd"/>
      <w:r w:rsidRPr="00F13DEA">
        <w:rPr>
          <w:rFonts w:asciiTheme="minorHAnsi" w:hAnsiTheme="minorHAnsi" w:cstheme="minorHAnsi"/>
          <w:sz w:val="22"/>
        </w:rPr>
        <w:t xml:space="preserve"> d’une configuration de référence avec le modèle actuel ;</w:t>
      </w:r>
    </w:p>
    <w:p w14:paraId="06C2BADA" w14:textId="1F312A19" w:rsidR="00CF2A8A" w:rsidRPr="00F13DEA" w:rsidRDefault="00CF2A8A" w:rsidP="005F1EBE">
      <w:pPr>
        <w:pStyle w:val="Paragraphedeliste"/>
        <w:numPr>
          <w:ilvl w:val="0"/>
          <w:numId w:val="27"/>
        </w:numPr>
        <w:spacing w:before="60" w:after="60"/>
        <w:jc w:val="both"/>
        <w:rPr>
          <w:rFonts w:asciiTheme="minorHAnsi" w:hAnsiTheme="minorHAnsi" w:cstheme="minorHAnsi"/>
          <w:sz w:val="22"/>
        </w:rPr>
      </w:pPr>
      <w:proofErr w:type="gramStart"/>
      <w:r w:rsidRPr="00F13DEA">
        <w:rPr>
          <w:rFonts w:asciiTheme="minorHAnsi" w:hAnsiTheme="minorHAnsi" w:cstheme="minorHAnsi"/>
          <w:sz w:val="22"/>
        </w:rPr>
        <w:t>intégration</w:t>
      </w:r>
      <w:proofErr w:type="gramEnd"/>
      <w:r w:rsidRPr="00F13DEA">
        <w:rPr>
          <w:rFonts w:asciiTheme="minorHAnsi" w:hAnsiTheme="minorHAnsi" w:cstheme="minorHAnsi"/>
          <w:sz w:val="22"/>
        </w:rPr>
        <w:t xml:space="preserve"> des </w:t>
      </w:r>
      <w:r w:rsidRPr="00F13DEA">
        <w:rPr>
          <w:rStyle w:val="lev"/>
          <w:rFonts w:asciiTheme="minorHAnsi" w:hAnsiTheme="minorHAnsi" w:cstheme="minorHAnsi"/>
          <w:b w:val="0"/>
          <w:sz w:val="22"/>
        </w:rPr>
        <w:t>corrélations enrichies</w:t>
      </w:r>
      <w:r w:rsidRPr="00F13DEA">
        <w:rPr>
          <w:rFonts w:asciiTheme="minorHAnsi" w:hAnsiTheme="minorHAnsi" w:cstheme="minorHAnsi"/>
          <w:sz w:val="22"/>
        </w:rPr>
        <w:t xml:space="preserve">, calibration minimale du </w:t>
      </w:r>
      <w:r w:rsidRPr="00F13DEA">
        <w:rPr>
          <w:rStyle w:val="lev"/>
          <w:rFonts w:asciiTheme="minorHAnsi" w:hAnsiTheme="minorHAnsi" w:cstheme="minorHAnsi"/>
          <w:b w:val="0"/>
          <w:sz w:val="22"/>
        </w:rPr>
        <w:t>coefficient de transfert volumique (</w:t>
      </w:r>
      <w:proofErr w:type="spellStart"/>
      <w:r w:rsidRPr="00F13DEA">
        <w:rPr>
          <w:rStyle w:val="lev"/>
          <w:rFonts w:asciiTheme="minorHAnsi" w:hAnsiTheme="minorHAnsi" w:cstheme="minorHAnsi"/>
          <w:b w:val="0"/>
          <w:sz w:val="22"/>
        </w:rPr>
        <w:t>k</w:t>
      </w:r>
      <w:r w:rsidRPr="00F13DEA">
        <w:rPr>
          <w:rStyle w:val="lev"/>
          <w:rFonts w:asciiTheme="minorHAnsi" w:hAnsiTheme="minorHAnsi" w:cstheme="minorHAnsi"/>
          <w:b w:val="0"/>
          <w:sz w:val="22"/>
          <w:vertAlign w:val="subscript"/>
        </w:rPr>
        <w:t>L</w:t>
      </w:r>
      <w:r w:rsidRPr="00F13DEA">
        <w:rPr>
          <w:rStyle w:val="lev"/>
          <w:rFonts w:asciiTheme="minorHAnsi" w:hAnsiTheme="minorHAnsi" w:cstheme="minorHAnsi"/>
          <w:b w:val="0"/>
          <w:sz w:val="22"/>
        </w:rPr>
        <w:t>a</w:t>
      </w:r>
      <w:proofErr w:type="spellEnd"/>
      <w:r w:rsidRPr="00F13DEA">
        <w:rPr>
          <w:rStyle w:val="lev"/>
          <w:rFonts w:asciiTheme="minorHAnsi" w:hAnsiTheme="minorHAnsi" w:cstheme="minorHAnsi"/>
          <w:b w:val="0"/>
          <w:sz w:val="22"/>
        </w:rPr>
        <w:t>)</w:t>
      </w:r>
      <w:r w:rsidRPr="00F13DEA">
        <w:rPr>
          <w:rFonts w:asciiTheme="minorHAnsi" w:hAnsiTheme="minorHAnsi" w:cstheme="minorHAnsi"/>
          <w:sz w:val="22"/>
        </w:rPr>
        <w:t xml:space="preserve"> et simulation des mêmes périodes.</w:t>
      </w:r>
    </w:p>
    <w:p w14:paraId="7786FA1C" w14:textId="7C0D9459" w:rsidR="00CF2A8A" w:rsidRPr="00F13DEA" w:rsidRDefault="00CF2A8A" w:rsidP="005F1EBE">
      <w:pPr>
        <w:pStyle w:val="Paragraphedeliste"/>
        <w:numPr>
          <w:ilvl w:val="0"/>
          <w:numId w:val="28"/>
        </w:numPr>
        <w:spacing w:before="60" w:after="60"/>
        <w:jc w:val="both"/>
        <w:rPr>
          <w:rFonts w:asciiTheme="minorHAnsi" w:hAnsiTheme="minorHAnsi" w:cstheme="minorHAnsi"/>
          <w:sz w:val="22"/>
        </w:rPr>
      </w:pPr>
      <w:r w:rsidRPr="005F1EBE">
        <w:rPr>
          <w:rStyle w:val="lev"/>
          <w:rFonts w:asciiTheme="minorHAnsi" w:hAnsiTheme="minorHAnsi" w:cstheme="minorHAnsi"/>
          <w:sz w:val="22"/>
        </w:rPr>
        <w:t>Analyse et ajustement des paramètres</w:t>
      </w:r>
      <w:r w:rsidRPr="00F13DEA">
        <w:rPr>
          <w:rFonts w:asciiTheme="minorHAnsi" w:hAnsiTheme="minorHAnsi" w:cstheme="minorHAnsi"/>
          <w:sz w:val="22"/>
        </w:rPr>
        <w:t xml:space="preserve"> :</w:t>
      </w:r>
    </w:p>
    <w:p w14:paraId="69A7A262" w14:textId="51D25E0A" w:rsidR="00CF2A8A" w:rsidRPr="00F13DEA" w:rsidRDefault="00CF2A8A" w:rsidP="005F1EBE">
      <w:pPr>
        <w:pStyle w:val="Paragraphedeliste"/>
        <w:numPr>
          <w:ilvl w:val="0"/>
          <w:numId w:val="29"/>
        </w:numPr>
        <w:spacing w:before="60" w:after="60"/>
        <w:jc w:val="both"/>
        <w:rPr>
          <w:rFonts w:asciiTheme="minorHAnsi" w:hAnsiTheme="minorHAnsi" w:cstheme="minorHAnsi"/>
          <w:sz w:val="22"/>
        </w:rPr>
      </w:pPr>
      <w:proofErr w:type="gramStart"/>
      <w:r w:rsidRPr="00F13DEA">
        <w:rPr>
          <w:rFonts w:asciiTheme="minorHAnsi" w:hAnsiTheme="minorHAnsi" w:cstheme="minorHAnsi"/>
          <w:sz w:val="22"/>
        </w:rPr>
        <w:t>comparaison</w:t>
      </w:r>
      <w:proofErr w:type="gramEnd"/>
      <w:r w:rsidRPr="00F13DEA">
        <w:rPr>
          <w:rFonts w:asciiTheme="minorHAnsi" w:hAnsiTheme="minorHAnsi" w:cstheme="minorHAnsi"/>
          <w:sz w:val="22"/>
        </w:rPr>
        <w:t xml:space="preserve"> quantitative des prédictions </w:t>
      </w:r>
      <w:r w:rsidR="00BD7BFB">
        <w:rPr>
          <w:rFonts w:asciiTheme="minorHAnsi" w:hAnsiTheme="minorHAnsi" w:cstheme="minorHAnsi"/>
          <w:sz w:val="22"/>
        </w:rPr>
        <w:t xml:space="preserve">des concentrations de polluants </w:t>
      </w:r>
      <w:r w:rsidRPr="00F13DEA">
        <w:rPr>
          <w:rFonts w:asciiTheme="minorHAnsi" w:hAnsiTheme="minorHAnsi" w:cstheme="minorHAnsi"/>
          <w:sz w:val="22"/>
        </w:rPr>
        <w:t>(</w:t>
      </w:r>
      <w:r w:rsidRPr="00F13DEA">
        <w:rPr>
          <w:rStyle w:val="lev"/>
          <w:rFonts w:asciiTheme="minorHAnsi" w:hAnsiTheme="minorHAnsi" w:cstheme="minorHAnsi"/>
          <w:b w:val="0"/>
          <w:sz w:val="22"/>
        </w:rPr>
        <w:t>NH₄⁺</w:t>
      </w:r>
      <w:r w:rsidRPr="00F13DEA">
        <w:rPr>
          <w:rFonts w:asciiTheme="minorHAnsi" w:hAnsiTheme="minorHAnsi" w:cstheme="minorHAnsi"/>
          <w:sz w:val="22"/>
        </w:rPr>
        <w:t xml:space="preserve">, </w:t>
      </w:r>
      <w:r w:rsidRPr="00F13DEA">
        <w:rPr>
          <w:rStyle w:val="lev"/>
          <w:rFonts w:asciiTheme="minorHAnsi" w:hAnsiTheme="minorHAnsi" w:cstheme="minorHAnsi"/>
          <w:b w:val="0"/>
          <w:sz w:val="22"/>
        </w:rPr>
        <w:t>NO₂⁻</w:t>
      </w:r>
      <w:r w:rsidRPr="00F13DEA">
        <w:rPr>
          <w:rFonts w:asciiTheme="minorHAnsi" w:hAnsiTheme="minorHAnsi" w:cstheme="minorHAnsi"/>
          <w:sz w:val="22"/>
        </w:rPr>
        <w:t xml:space="preserve">, </w:t>
      </w:r>
      <w:r w:rsidRPr="00F13DEA">
        <w:rPr>
          <w:rStyle w:val="lev"/>
          <w:rFonts w:asciiTheme="minorHAnsi" w:hAnsiTheme="minorHAnsi" w:cstheme="minorHAnsi"/>
          <w:b w:val="0"/>
          <w:sz w:val="22"/>
        </w:rPr>
        <w:t>NO₃⁻</w:t>
      </w:r>
      <w:r w:rsidRPr="00F13DEA">
        <w:rPr>
          <w:rFonts w:asciiTheme="minorHAnsi" w:hAnsiTheme="minorHAnsi" w:cstheme="minorHAnsi"/>
          <w:sz w:val="22"/>
        </w:rPr>
        <w:t>);</w:t>
      </w:r>
    </w:p>
    <w:p w14:paraId="1022A843" w14:textId="77777777" w:rsidR="00F13DEA" w:rsidRDefault="00F13DEA" w:rsidP="005F1EBE">
      <w:pPr>
        <w:pStyle w:val="NormalWeb"/>
        <w:numPr>
          <w:ilvl w:val="0"/>
          <w:numId w:val="29"/>
        </w:numPr>
        <w:spacing w:before="60" w:beforeAutospacing="0" w:after="60" w:afterAutospacing="0"/>
        <w:ind w:left="714" w:hanging="357"/>
        <w:jc w:val="both"/>
        <w:rPr>
          <w:rStyle w:val="lev"/>
          <w:rFonts w:asciiTheme="minorHAnsi" w:hAnsiTheme="minorHAnsi" w:cstheme="minorHAnsi"/>
          <w:b w:val="0"/>
          <w:sz w:val="22"/>
          <w:szCs w:val="20"/>
        </w:rPr>
      </w:pPr>
      <w:proofErr w:type="gramStart"/>
      <w:r w:rsidRPr="00F13DEA">
        <w:rPr>
          <w:rStyle w:val="lev"/>
          <w:rFonts w:asciiTheme="minorHAnsi" w:hAnsiTheme="minorHAnsi" w:cstheme="minorHAnsi"/>
          <w:b w:val="0"/>
          <w:sz w:val="22"/>
          <w:szCs w:val="20"/>
        </w:rPr>
        <w:t>identification</w:t>
      </w:r>
      <w:proofErr w:type="gramEnd"/>
      <w:r w:rsidRPr="00F13DEA">
        <w:rPr>
          <w:rStyle w:val="lev"/>
          <w:rFonts w:asciiTheme="minorHAnsi" w:hAnsiTheme="minorHAnsi" w:cstheme="minorHAnsi"/>
          <w:b w:val="0"/>
          <w:sz w:val="22"/>
          <w:szCs w:val="20"/>
        </w:rPr>
        <w:t xml:space="preserve"> des conditions où les écarts sont les plus marqués ;</w:t>
      </w:r>
    </w:p>
    <w:p w14:paraId="242CD12B" w14:textId="3327FBC9" w:rsidR="00F13DEA" w:rsidRPr="0008385E" w:rsidRDefault="00F13DEA" w:rsidP="005F1EBE">
      <w:pPr>
        <w:pStyle w:val="NormalWeb"/>
        <w:numPr>
          <w:ilvl w:val="0"/>
          <w:numId w:val="29"/>
        </w:numPr>
        <w:spacing w:before="60" w:beforeAutospacing="0" w:after="60" w:afterAutospacing="0"/>
        <w:ind w:left="714" w:hanging="357"/>
        <w:jc w:val="both"/>
        <w:rPr>
          <w:rStyle w:val="lev"/>
          <w:rFonts w:asciiTheme="minorHAnsi" w:hAnsiTheme="minorHAnsi" w:cstheme="minorHAnsi"/>
          <w:b w:val="0"/>
          <w:sz w:val="22"/>
          <w:szCs w:val="20"/>
        </w:rPr>
      </w:pPr>
      <w:proofErr w:type="gramStart"/>
      <w:r w:rsidRPr="00F13DEA">
        <w:rPr>
          <w:rStyle w:val="lev"/>
          <w:rFonts w:asciiTheme="minorHAnsi" w:hAnsiTheme="minorHAnsi" w:cstheme="minorHAnsi"/>
          <w:b w:val="0"/>
          <w:sz w:val="22"/>
          <w:szCs w:val="20"/>
        </w:rPr>
        <w:t>analyse</w:t>
      </w:r>
      <w:proofErr w:type="gramEnd"/>
      <w:r w:rsidRPr="00F13DEA">
        <w:rPr>
          <w:rStyle w:val="lev"/>
          <w:rFonts w:asciiTheme="minorHAnsi" w:hAnsiTheme="minorHAnsi" w:cstheme="minorHAnsi"/>
          <w:b w:val="0"/>
          <w:sz w:val="22"/>
          <w:szCs w:val="20"/>
        </w:rPr>
        <w:t xml:space="preserve"> de sensibilité et calibration finale des paramètres associés aux nouvelles corrélations.</w:t>
      </w:r>
    </w:p>
    <w:p w14:paraId="75FF4030" w14:textId="0378C271" w:rsidR="00F13DEA" w:rsidRPr="00F13DEA" w:rsidRDefault="00F13DEA" w:rsidP="005F1EBE">
      <w:pPr>
        <w:pStyle w:val="Paragraphedeliste"/>
        <w:numPr>
          <w:ilvl w:val="0"/>
          <w:numId w:val="28"/>
        </w:numPr>
        <w:spacing w:before="60" w:after="60"/>
        <w:ind w:left="357" w:hanging="357"/>
        <w:jc w:val="both"/>
        <w:rPr>
          <w:rFonts w:asciiTheme="minorHAnsi" w:hAnsiTheme="minorHAnsi" w:cstheme="minorHAnsi"/>
          <w:sz w:val="22"/>
        </w:rPr>
      </w:pPr>
      <w:r w:rsidRPr="00DD370B">
        <w:rPr>
          <w:rStyle w:val="lev"/>
          <w:rFonts w:asciiTheme="minorHAnsi" w:hAnsiTheme="minorHAnsi" w:cstheme="minorHAnsi"/>
          <w:sz w:val="22"/>
        </w:rPr>
        <w:t>Rédaction d’un rapport</w:t>
      </w:r>
      <w:r w:rsidR="0008385E" w:rsidRPr="00DD370B">
        <w:rPr>
          <w:rStyle w:val="lev"/>
          <w:rFonts w:asciiTheme="minorHAnsi" w:hAnsiTheme="minorHAnsi" w:cstheme="minorHAnsi"/>
          <w:sz w:val="22"/>
        </w:rPr>
        <w:t xml:space="preserve"> et présentation régulière</w:t>
      </w:r>
      <w:r w:rsidR="0008385E">
        <w:rPr>
          <w:rStyle w:val="lev"/>
          <w:rFonts w:asciiTheme="minorHAnsi" w:hAnsiTheme="minorHAnsi" w:cstheme="minorHAnsi"/>
          <w:b w:val="0"/>
          <w:sz w:val="22"/>
        </w:rPr>
        <w:t xml:space="preserve"> lors de réunions hebdomadaires avec l’équipe d’encadrement INRAE-SIAAP</w:t>
      </w:r>
      <w:r>
        <w:rPr>
          <w:rStyle w:val="lev"/>
          <w:rFonts w:asciiTheme="minorHAnsi" w:hAnsiTheme="minorHAnsi" w:cstheme="minorHAnsi"/>
          <w:b w:val="0"/>
          <w:sz w:val="22"/>
        </w:rPr>
        <w:t>.</w:t>
      </w:r>
    </w:p>
    <w:p w14:paraId="2ED0B17D" w14:textId="77777777" w:rsidR="00F13DEA" w:rsidRPr="00AB4E9E" w:rsidRDefault="00F13DEA" w:rsidP="00F13DEA">
      <w:pPr>
        <w:pStyle w:val="Paragraphedeliste"/>
        <w:rPr>
          <w:rFonts w:asciiTheme="minorHAnsi" w:hAnsiTheme="minorHAnsi" w:cstheme="minorHAnsi"/>
          <w:sz w:val="12"/>
        </w:rPr>
      </w:pPr>
    </w:p>
    <w:p w14:paraId="37216293" w14:textId="690A847A" w:rsidR="00AB4E9E" w:rsidRDefault="00AB4E9E" w:rsidP="00AB4E9E">
      <w:pPr>
        <w:pStyle w:val="Retraitnormal"/>
        <w:spacing w:after="0" w:line="276" w:lineRule="auto"/>
        <w:ind w:left="0" w:right="-1" w:firstLine="0"/>
        <w:rPr>
          <w:noProof/>
          <w:lang w:val="en-US"/>
        </w:rPr>
      </w:pPr>
      <w:r w:rsidRPr="00AB4E9E">
        <w:rPr>
          <w:noProof/>
          <w:lang w:val="en-US"/>
        </w:rPr>
        <w:t xml:space="preserve">Fiat, J et al.  2019.  Considering the plug-flow behavior of the gas phase in nitrifying BAF models significantly improves the prediction of N2O emissions. </w:t>
      </w:r>
      <w:r w:rsidRPr="00EB606D">
        <w:rPr>
          <w:noProof/>
          <w:lang w:val="en-US"/>
        </w:rPr>
        <w:t>Water Research 156, 337-346.</w:t>
      </w:r>
    </w:p>
    <w:p w14:paraId="53893840" w14:textId="77777777" w:rsidR="003744E3" w:rsidRPr="00EB606D" w:rsidRDefault="003744E3" w:rsidP="00AB4E9E">
      <w:pPr>
        <w:pStyle w:val="Retraitnormal"/>
        <w:spacing w:after="0" w:line="276" w:lineRule="auto"/>
        <w:ind w:left="0" w:right="-1" w:firstLine="0"/>
        <w:rPr>
          <w:rFonts w:ascii="Calibri" w:hAnsi="Calibri"/>
          <w:sz w:val="10"/>
          <w:szCs w:val="10"/>
          <w:lang w:val="en-US"/>
        </w:rPr>
      </w:pPr>
    </w:p>
    <w:p w14:paraId="1C52E95B" w14:textId="74D30025" w:rsidR="0093162A" w:rsidRPr="00EB606D" w:rsidRDefault="0093162A" w:rsidP="00AB4E9E">
      <w:pPr>
        <w:pStyle w:val="Titre3"/>
        <w:pBdr>
          <w:bottom w:val="single" w:sz="4" w:space="1" w:color="auto"/>
        </w:pBdr>
        <w:spacing w:before="240"/>
        <w:rPr>
          <w:rFonts w:ascii="Calibri" w:hAnsi="Calibri"/>
          <w:sz w:val="24"/>
          <w:szCs w:val="24"/>
          <w:lang w:val="en-US"/>
        </w:rPr>
      </w:pPr>
      <w:r w:rsidRPr="00EB606D">
        <w:rPr>
          <w:rFonts w:ascii="Calibri" w:hAnsi="Calibri"/>
          <w:sz w:val="24"/>
          <w:szCs w:val="24"/>
          <w:lang w:val="en-US"/>
        </w:rPr>
        <w:t xml:space="preserve">Profil </w:t>
      </w:r>
      <w:r w:rsidR="00F13DEA" w:rsidRPr="00EB606D">
        <w:rPr>
          <w:rFonts w:ascii="Calibri" w:hAnsi="Calibri"/>
          <w:sz w:val="24"/>
          <w:szCs w:val="24"/>
          <w:lang w:val="en-US"/>
        </w:rPr>
        <w:t>recherché</w:t>
      </w:r>
    </w:p>
    <w:p w14:paraId="46E61600" w14:textId="337DDA65" w:rsidR="00F13DEA" w:rsidRPr="00F13DEA" w:rsidRDefault="00F13DEA" w:rsidP="00F13DEA">
      <w:pPr>
        <w:pStyle w:val="Paragraphedeliste"/>
        <w:numPr>
          <w:ilvl w:val="0"/>
          <w:numId w:val="30"/>
        </w:numPr>
        <w:rPr>
          <w:rFonts w:ascii="Calibri" w:hAnsi="Calibri" w:cs="Calibri"/>
          <w:sz w:val="22"/>
        </w:rPr>
      </w:pPr>
      <w:r w:rsidRPr="00F13DEA">
        <w:rPr>
          <w:rFonts w:ascii="Calibri" w:hAnsi="Calibri" w:cs="Calibri"/>
          <w:sz w:val="22"/>
        </w:rPr>
        <w:t>Élève ingénieur ou étudiant en Master 2 spécialisé en génie des procédés ;</w:t>
      </w:r>
    </w:p>
    <w:p w14:paraId="4CF2A23F" w14:textId="5AF3EE1E" w:rsidR="00F13DEA" w:rsidRPr="00F13DEA" w:rsidRDefault="00F13DEA" w:rsidP="00F13DEA">
      <w:pPr>
        <w:pStyle w:val="Paragraphedeliste"/>
        <w:numPr>
          <w:ilvl w:val="0"/>
          <w:numId w:val="30"/>
        </w:numPr>
        <w:rPr>
          <w:rFonts w:ascii="Calibri" w:hAnsi="Calibri" w:cs="Calibri"/>
          <w:sz w:val="22"/>
        </w:rPr>
      </w:pPr>
      <w:r w:rsidRPr="00F13DEA">
        <w:rPr>
          <w:rFonts w:ascii="Calibri" w:hAnsi="Calibri" w:cs="Calibri"/>
          <w:sz w:val="22"/>
        </w:rPr>
        <w:t xml:space="preserve">Bonnes connaissances en procédés biologiques </w:t>
      </w:r>
      <w:r>
        <w:rPr>
          <w:rFonts w:ascii="Calibri" w:hAnsi="Calibri" w:cs="Calibri"/>
          <w:sz w:val="22"/>
        </w:rPr>
        <w:t>de</w:t>
      </w:r>
      <w:r w:rsidRPr="00F13DEA">
        <w:rPr>
          <w:rFonts w:ascii="Calibri" w:hAnsi="Calibri" w:cs="Calibri"/>
          <w:sz w:val="22"/>
        </w:rPr>
        <w:t xml:space="preserve"> traitement des eaux usées</w:t>
      </w:r>
      <w:r>
        <w:rPr>
          <w:rFonts w:ascii="Calibri" w:hAnsi="Calibri" w:cs="Calibri"/>
          <w:sz w:val="22"/>
        </w:rPr>
        <w:t xml:space="preserve">, avec idéalement, une première </w:t>
      </w:r>
      <w:r w:rsidRPr="00F13DEA">
        <w:rPr>
          <w:rFonts w:ascii="Calibri" w:hAnsi="Calibri" w:cs="Calibri"/>
          <w:sz w:val="22"/>
        </w:rPr>
        <w:t>expérience en modélisation de</w:t>
      </w:r>
      <w:r>
        <w:rPr>
          <w:rFonts w:ascii="Calibri" w:hAnsi="Calibri" w:cs="Calibri"/>
          <w:sz w:val="22"/>
        </w:rPr>
        <w:t xml:space="preserve"> ces</w:t>
      </w:r>
      <w:r w:rsidRPr="00F13DEA">
        <w:rPr>
          <w:rFonts w:ascii="Calibri" w:hAnsi="Calibri" w:cs="Calibri"/>
          <w:sz w:val="22"/>
        </w:rPr>
        <w:t xml:space="preserve"> </w:t>
      </w:r>
      <w:r w:rsidR="0008385E" w:rsidRPr="00F13DEA">
        <w:rPr>
          <w:rFonts w:ascii="Calibri" w:hAnsi="Calibri" w:cs="Calibri"/>
          <w:sz w:val="22"/>
        </w:rPr>
        <w:t>procédés</w:t>
      </w:r>
      <w:r w:rsidR="0008385E">
        <w:rPr>
          <w:rFonts w:ascii="Calibri" w:hAnsi="Calibri" w:cs="Calibri"/>
          <w:sz w:val="22"/>
        </w:rPr>
        <w:t xml:space="preserve"> ;</w:t>
      </w:r>
    </w:p>
    <w:p w14:paraId="4E5D7311" w14:textId="27397E4F" w:rsidR="00F13DEA" w:rsidRPr="00F13DEA" w:rsidRDefault="00F13DEA" w:rsidP="00F13DEA">
      <w:pPr>
        <w:pStyle w:val="Paragraphedeliste"/>
        <w:numPr>
          <w:ilvl w:val="0"/>
          <w:numId w:val="30"/>
        </w:numPr>
        <w:rPr>
          <w:rFonts w:ascii="Calibri" w:hAnsi="Calibri" w:cs="Calibri"/>
          <w:sz w:val="22"/>
        </w:rPr>
      </w:pPr>
      <w:r w:rsidRPr="00F13DEA">
        <w:rPr>
          <w:rFonts w:ascii="Calibri" w:hAnsi="Calibri" w:cs="Calibri"/>
          <w:sz w:val="22"/>
        </w:rPr>
        <w:t>Intérêt marqué pour la modélisation, la simulation et la recherche appliquée ;</w:t>
      </w:r>
    </w:p>
    <w:p w14:paraId="0C549584" w14:textId="76E5821D" w:rsidR="00F13DEA" w:rsidRPr="00F13DEA" w:rsidRDefault="00F13DEA" w:rsidP="00F13DEA">
      <w:pPr>
        <w:pStyle w:val="Paragraphedeliste"/>
        <w:numPr>
          <w:ilvl w:val="0"/>
          <w:numId w:val="30"/>
        </w:numPr>
        <w:rPr>
          <w:rFonts w:ascii="Calibri" w:hAnsi="Calibri" w:cs="Calibri"/>
          <w:sz w:val="22"/>
        </w:rPr>
      </w:pPr>
      <w:r w:rsidRPr="00F13DEA">
        <w:rPr>
          <w:rFonts w:ascii="Calibri" w:hAnsi="Calibri" w:cs="Calibri"/>
          <w:sz w:val="22"/>
        </w:rPr>
        <w:t>Rigueur, autonomie et capacité à travailler en interaction ;</w:t>
      </w:r>
    </w:p>
    <w:p w14:paraId="12BB8377" w14:textId="37B0D8D8" w:rsidR="00F13DEA" w:rsidRPr="00F13DEA" w:rsidRDefault="00F13DEA" w:rsidP="00F13DEA">
      <w:pPr>
        <w:pStyle w:val="Paragraphedeliste"/>
        <w:numPr>
          <w:ilvl w:val="0"/>
          <w:numId w:val="30"/>
        </w:numPr>
        <w:rPr>
          <w:rFonts w:ascii="Calibri" w:hAnsi="Calibri" w:cs="Calibri"/>
          <w:sz w:val="22"/>
        </w:rPr>
      </w:pPr>
      <w:r w:rsidRPr="00F13DEA">
        <w:rPr>
          <w:rFonts w:ascii="Calibri" w:hAnsi="Calibri" w:cs="Calibri"/>
          <w:sz w:val="22"/>
        </w:rPr>
        <w:t>Bonnes capacités de synthèse et rédactionnelles ;</w:t>
      </w:r>
    </w:p>
    <w:p w14:paraId="4B82EB68" w14:textId="523FD9B9" w:rsidR="00D55CDC" w:rsidRDefault="00F13DEA" w:rsidP="00F13DEA">
      <w:pPr>
        <w:pStyle w:val="Paragraphedeliste"/>
        <w:numPr>
          <w:ilvl w:val="0"/>
          <w:numId w:val="30"/>
        </w:numPr>
        <w:rPr>
          <w:rFonts w:ascii="Calibri" w:hAnsi="Calibri" w:cs="Calibri"/>
          <w:sz w:val="22"/>
        </w:rPr>
      </w:pPr>
      <w:r w:rsidRPr="00F13DEA">
        <w:rPr>
          <w:rFonts w:ascii="Calibri" w:hAnsi="Calibri" w:cs="Calibri"/>
          <w:sz w:val="22"/>
        </w:rPr>
        <w:t>Maîtrise souhaitée des environnements Matlab/Simulink.</w:t>
      </w:r>
    </w:p>
    <w:p w14:paraId="76906C50" w14:textId="77777777" w:rsidR="003744E3" w:rsidRDefault="003744E3" w:rsidP="003744E3">
      <w:pPr>
        <w:pStyle w:val="Paragraphedeliste"/>
        <w:ind w:left="360"/>
        <w:rPr>
          <w:rFonts w:ascii="Calibri" w:hAnsi="Calibri" w:cs="Calibri"/>
          <w:sz w:val="22"/>
        </w:rPr>
      </w:pPr>
    </w:p>
    <w:p w14:paraId="788DC70D" w14:textId="5F266AE4" w:rsidR="00E91C93" w:rsidRPr="00DA1820" w:rsidRDefault="00E91C93" w:rsidP="00AB4E9E">
      <w:pPr>
        <w:pStyle w:val="Titre3"/>
        <w:pBdr>
          <w:bottom w:val="single" w:sz="4" w:space="1" w:color="auto"/>
        </w:pBdr>
        <w:spacing w:before="240"/>
        <w:rPr>
          <w:rFonts w:ascii="Calibri" w:hAnsi="Calibri"/>
          <w:sz w:val="24"/>
          <w:szCs w:val="24"/>
        </w:rPr>
      </w:pPr>
      <w:r w:rsidRPr="00DA1820">
        <w:rPr>
          <w:rFonts w:ascii="Calibri" w:hAnsi="Calibri"/>
          <w:sz w:val="24"/>
          <w:szCs w:val="24"/>
        </w:rPr>
        <w:t xml:space="preserve">Informations </w:t>
      </w:r>
      <w:r w:rsidR="00BC5180">
        <w:rPr>
          <w:rFonts w:ascii="Calibri" w:hAnsi="Calibri"/>
          <w:sz w:val="24"/>
          <w:szCs w:val="24"/>
        </w:rPr>
        <w:t>complémentaires</w:t>
      </w:r>
    </w:p>
    <w:p w14:paraId="721A287E" w14:textId="7B43A577" w:rsidR="00E91C93" w:rsidRPr="00AB4E9E" w:rsidRDefault="00E91C93" w:rsidP="00D350D5">
      <w:pPr>
        <w:pStyle w:val="Retraitnormal"/>
        <w:numPr>
          <w:ilvl w:val="0"/>
          <w:numId w:val="16"/>
        </w:numPr>
        <w:tabs>
          <w:tab w:val="clear" w:pos="720"/>
          <w:tab w:val="num" w:pos="426"/>
        </w:tabs>
        <w:spacing w:after="0"/>
        <w:ind w:right="-1" w:hanging="720"/>
        <w:rPr>
          <w:rFonts w:ascii="Calibri" w:hAnsi="Calibri"/>
          <w:sz w:val="22"/>
          <w:szCs w:val="24"/>
        </w:rPr>
      </w:pPr>
      <w:r w:rsidRPr="00AB4E9E">
        <w:rPr>
          <w:rFonts w:ascii="Calibri" w:hAnsi="Calibri"/>
          <w:bCs/>
          <w:sz w:val="22"/>
          <w:szCs w:val="24"/>
        </w:rPr>
        <w:t xml:space="preserve">Date de </w:t>
      </w:r>
      <w:r w:rsidRPr="00AB4E9E">
        <w:rPr>
          <w:rFonts w:ascii="Calibri" w:hAnsi="Calibri"/>
          <w:sz w:val="22"/>
          <w:szCs w:val="24"/>
        </w:rPr>
        <w:t>début : 1</w:t>
      </w:r>
      <w:r w:rsidRPr="00AB4E9E">
        <w:rPr>
          <w:rFonts w:ascii="Calibri" w:hAnsi="Calibri"/>
          <w:sz w:val="22"/>
          <w:szCs w:val="24"/>
          <w:vertAlign w:val="superscript"/>
        </w:rPr>
        <w:t>er</w:t>
      </w:r>
      <w:r w:rsidRPr="00AB4E9E">
        <w:rPr>
          <w:rFonts w:ascii="Calibri" w:hAnsi="Calibri"/>
          <w:sz w:val="22"/>
          <w:szCs w:val="24"/>
        </w:rPr>
        <w:t xml:space="preserve"> </w:t>
      </w:r>
      <w:r w:rsidR="00372B33" w:rsidRPr="00AB4E9E">
        <w:rPr>
          <w:rFonts w:ascii="Calibri" w:hAnsi="Calibri"/>
          <w:sz w:val="22"/>
          <w:szCs w:val="24"/>
        </w:rPr>
        <w:t xml:space="preserve">semestre </w:t>
      </w:r>
      <w:r w:rsidRPr="00AB4E9E">
        <w:rPr>
          <w:rFonts w:ascii="Calibri" w:hAnsi="Calibri"/>
          <w:sz w:val="22"/>
          <w:szCs w:val="24"/>
        </w:rPr>
        <w:t>202</w:t>
      </w:r>
      <w:r w:rsidR="00AE3997" w:rsidRPr="00AB4E9E">
        <w:rPr>
          <w:rFonts w:ascii="Calibri" w:hAnsi="Calibri"/>
          <w:sz w:val="22"/>
          <w:szCs w:val="24"/>
        </w:rPr>
        <w:t>6</w:t>
      </w:r>
      <w:r w:rsidRPr="00AB4E9E">
        <w:rPr>
          <w:rFonts w:ascii="Calibri" w:hAnsi="Calibri"/>
          <w:sz w:val="22"/>
          <w:szCs w:val="24"/>
        </w:rPr>
        <w:t xml:space="preserve"> </w:t>
      </w:r>
    </w:p>
    <w:p w14:paraId="709063D4" w14:textId="77777777" w:rsidR="00E91C93" w:rsidRPr="00AB4E9E" w:rsidRDefault="007C76D6" w:rsidP="00D350D5">
      <w:pPr>
        <w:pStyle w:val="Retraitnormal"/>
        <w:numPr>
          <w:ilvl w:val="0"/>
          <w:numId w:val="16"/>
        </w:numPr>
        <w:tabs>
          <w:tab w:val="clear" w:pos="720"/>
          <w:tab w:val="num" w:pos="426"/>
        </w:tabs>
        <w:spacing w:after="0"/>
        <w:ind w:right="-1" w:hanging="720"/>
        <w:rPr>
          <w:rFonts w:ascii="Calibri" w:hAnsi="Calibri"/>
          <w:sz w:val="22"/>
          <w:szCs w:val="24"/>
        </w:rPr>
      </w:pPr>
      <w:r w:rsidRPr="00AB4E9E">
        <w:rPr>
          <w:rFonts w:ascii="Calibri" w:hAnsi="Calibri"/>
          <w:sz w:val="22"/>
          <w:szCs w:val="24"/>
        </w:rPr>
        <w:t xml:space="preserve">Durée du stage : 6 </w:t>
      </w:r>
      <w:r w:rsidR="00E91C93" w:rsidRPr="00AB4E9E">
        <w:rPr>
          <w:rFonts w:ascii="Calibri" w:hAnsi="Calibri"/>
          <w:sz w:val="22"/>
          <w:szCs w:val="24"/>
        </w:rPr>
        <w:t>mois</w:t>
      </w:r>
    </w:p>
    <w:p w14:paraId="6E52B82B" w14:textId="56AC1870" w:rsidR="007C76D6" w:rsidRPr="00AB4E9E" w:rsidRDefault="00E91C93" w:rsidP="00D350D5">
      <w:pPr>
        <w:pStyle w:val="Retraitnormal"/>
        <w:numPr>
          <w:ilvl w:val="0"/>
          <w:numId w:val="16"/>
        </w:numPr>
        <w:tabs>
          <w:tab w:val="clear" w:pos="720"/>
          <w:tab w:val="num" w:pos="426"/>
        </w:tabs>
        <w:spacing w:after="0"/>
        <w:ind w:right="-1" w:hanging="720"/>
        <w:rPr>
          <w:rFonts w:ascii="Calibri" w:hAnsi="Calibri"/>
          <w:sz w:val="22"/>
          <w:szCs w:val="24"/>
        </w:rPr>
      </w:pPr>
      <w:r w:rsidRPr="00AB4E9E">
        <w:rPr>
          <w:rFonts w:ascii="Calibri" w:hAnsi="Calibri"/>
          <w:sz w:val="22"/>
          <w:szCs w:val="24"/>
        </w:rPr>
        <w:t>Gratification de stage : </w:t>
      </w:r>
      <w:r w:rsidR="00F13DEA" w:rsidRPr="00AB4E9E">
        <w:rPr>
          <w:rFonts w:ascii="Calibri" w:hAnsi="Calibri"/>
          <w:sz w:val="22"/>
          <w:szCs w:val="24"/>
        </w:rPr>
        <w:t xml:space="preserve">environ </w:t>
      </w:r>
      <w:r w:rsidR="001E3642" w:rsidRPr="00AB4E9E">
        <w:rPr>
          <w:rFonts w:ascii="Calibri" w:hAnsi="Calibri"/>
          <w:sz w:val="22"/>
          <w:szCs w:val="24"/>
        </w:rPr>
        <w:t>6</w:t>
      </w:r>
      <w:r w:rsidR="00F13DEA" w:rsidRPr="00AB4E9E">
        <w:rPr>
          <w:rFonts w:ascii="Calibri" w:hAnsi="Calibri"/>
          <w:sz w:val="22"/>
          <w:szCs w:val="24"/>
        </w:rPr>
        <w:t>00</w:t>
      </w:r>
      <w:r w:rsidR="00171AA8" w:rsidRPr="00AB4E9E">
        <w:rPr>
          <w:rFonts w:ascii="Calibri" w:hAnsi="Calibri"/>
          <w:sz w:val="22"/>
          <w:szCs w:val="24"/>
        </w:rPr>
        <w:t xml:space="preserve"> </w:t>
      </w:r>
      <w:r w:rsidR="00D80093" w:rsidRPr="00AB4E9E">
        <w:rPr>
          <w:rFonts w:ascii="Calibri" w:hAnsi="Calibri"/>
          <w:sz w:val="22"/>
          <w:szCs w:val="24"/>
        </w:rPr>
        <w:t>€/mois environ.</w:t>
      </w:r>
    </w:p>
    <w:p w14:paraId="62E79E0C" w14:textId="77777777" w:rsidR="00857FFD" w:rsidRPr="00AB4E9E" w:rsidRDefault="00E91C93" w:rsidP="00D350D5">
      <w:pPr>
        <w:pStyle w:val="Retraitnormal"/>
        <w:numPr>
          <w:ilvl w:val="0"/>
          <w:numId w:val="17"/>
        </w:numPr>
        <w:tabs>
          <w:tab w:val="clear" w:pos="720"/>
          <w:tab w:val="num" w:pos="426"/>
        </w:tabs>
        <w:spacing w:after="0"/>
        <w:ind w:right="-1"/>
        <w:rPr>
          <w:rFonts w:ascii="Calibri" w:hAnsi="Calibri"/>
          <w:sz w:val="22"/>
          <w:szCs w:val="24"/>
        </w:rPr>
      </w:pPr>
      <w:r w:rsidRPr="00AB4E9E">
        <w:rPr>
          <w:rFonts w:ascii="Calibri" w:hAnsi="Calibri"/>
          <w:sz w:val="22"/>
          <w:szCs w:val="24"/>
        </w:rPr>
        <w:t xml:space="preserve">Lieu d'accueil : </w:t>
      </w:r>
      <w:r w:rsidR="00E31AB1" w:rsidRPr="00AB4E9E">
        <w:rPr>
          <w:rFonts w:ascii="Calibri" w:hAnsi="Calibri"/>
          <w:sz w:val="22"/>
          <w:szCs w:val="24"/>
        </w:rPr>
        <w:t>vous serez accueilli(e) au centre INRAE Antony</w:t>
      </w:r>
      <w:r w:rsidR="00857FFD" w:rsidRPr="00AB4E9E">
        <w:rPr>
          <w:rFonts w:ascii="Calibri" w:hAnsi="Calibri"/>
          <w:sz w:val="22"/>
          <w:szCs w:val="24"/>
        </w:rPr>
        <w:t xml:space="preserve"> (91) </w:t>
      </w:r>
    </w:p>
    <w:p w14:paraId="4CB036B1" w14:textId="1E1DEF9C" w:rsidR="00E91C93" w:rsidRDefault="007C76D6" w:rsidP="00D350D5">
      <w:pPr>
        <w:pStyle w:val="Retraitnormal"/>
        <w:numPr>
          <w:ilvl w:val="0"/>
          <w:numId w:val="17"/>
        </w:numPr>
        <w:tabs>
          <w:tab w:val="clear" w:pos="720"/>
          <w:tab w:val="num" w:pos="426"/>
        </w:tabs>
        <w:spacing w:after="0"/>
        <w:ind w:right="-1"/>
        <w:rPr>
          <w:rFonts w:ascii="Calibri" w:hAnsi="Calibri"/>
          <w:sz w:val="22"/>
          <w:szCs w:val="24"/>
        </w:rPr>
      </w:pPr>
      <w:r w:rsidRPr="00AB4E9E">
        <w:rPr>
          <w:rFonts w:ascii="Calibri" w:hAnsi="Calibri"/>
          <w:sz w:val="22"/>
          <w:szCs w:val="24"/>
        </w:rPr>
        <w:t>INRAE Ile-de-France – Jouy-en-Josas – Antony, Unité de recherche Prose, 1 rue Pierre-Gilles de Gennes, 92160 Antony</w:t>
      </w:r>
      <w:r w:rsidR="003744E3">
        <w:rPr>
          <w:rFonts w:ascii="Calibri" w:hAnsi="Calibri"/>
          <w:sz w:val="22"/>
          <w:szCs w:val="24"/>
        </w:rPr>
        <w:t>.</w:t>
      </w:r>
    </w:p>
    <w:p w14:paraId="74A8AE23" w14:textId="77777777" w:rsidR="003744E3" w:rsidRPr="00AB4E9E" w:rsidRDefault="003744E3" w:rsidP="003744E3">
      <w:pPr>
        <w:pStyle w:val="Retraitnormal"/>
        <w:spacing w:after="0"/>
        <w:ind w:left="720" w:right="-1" w:firstLine="0"/>
        <w:rPr>
          <w:rFonts w:ascii="Calibri" w:hAnsi="Calibri"/>
          <w:sz w:val="22"/>
          <w:szCs w:val="24"/>
        </w:rPr>
      </w:pPr>
    </w:p>
    <w:p w14:paraId="1ADEC95E" w14:textId="77777777" w:rsidR="00062A7C" w:rsidRPr="00062A7C" w:rsidRDefault="00062A7C" w:rsidP="00AB4E9E">
      <w:pPr>
        <w:pStyle w:val="Titre3"/>
        <w:pBdr>
          <w:bottom w:val="single" w:sz="4" w:space="1" w:color="auto"/>
        </w:pBdr>
        <w:spacing w:before="240"/>
        <w:rPr>
          <w:rFonts w:ascii="Calibri" w:hAnsi="Calibri"/>
          <w:sz w:val="24"/>
          <w:szCs w:val="24"/>
        </w:rPr>
      </w:pPr>
      <w:r>
        <w:rPr>
          <w:rFonts w:ascii="Calibri" w:hAnsi="Calibri"/>
          <w:sz w:val="24"/>
          <w:szCs w:val="24"/>
        </w:rPr>
        <w:t>Candidature</w:t>
      </w:r>
    </w:p>
    <w:p w14:paraId="6FDFCBD9" w14:textId="1ED3F1DF" w:rsidR="00E91C93" w:rsidRPr="00AB4E9E" w:rsidRDefault="00062A7C" w:rsidP="00D350D5">
      <w:pPr>
        <w:tabs>
          <w:tab w:val="num" w:pos="426"/>
        </w:tabs>
        <w:autoSpaceDE w:val="0"/>
        <w:autoSpaceDN w:val="0"/>
        <w:adjustRightInd w:val="0"/>
        <w:ind w:hanging="720"/>
        <w:jc w:val="both"/>
        <w:rPr>
          <w:rFonts w:ascii="Calibri" w:hAnsi="Calibri"/>
          <w:sz w:val="22"/>
          <w:szCs w:val="24"/>
        </w:rPr>
      </w:pPr>
      <w:r>
        <w:rPr>
          <w:rFonts w:ascii="Calibri" w:hAnsi="Calibri"/>
          <w:sz w:val="24"/>
          <w:szCs w:val="24"/>
        </w:rPr>
        <w:tab/>
      </w:r>
      <w:r w:rsidR="0008385E" w:rsidRPr="00AB4E9E">
        <w:rPr>
          <w:rFonts w:ascii="Calibri" w:hAnsi="Calibri"/>
          <w:sz w:val="22"/>
          <w:szCs w:val="24"/>
        </w:rPr>
        <w:t>Envoyer</w:t>
      </w:r>
      <w:r w:rsidRPr="00AB4E9E">
        <w:rPr>
          <w:rFonts w:ascii="Calibri" w:hAnsi="Calibri"/>
          <w:sz w:val="22"/>
          <w:szCs w:val="24"/>
        </w:rPr>
        <w:t xml:space="preserve"> CV + lettre de motivation à : </w:t>
      </w:r>
    </w:p>
    <w:p w14:paraId="779C4694" w14:textId="0D7EA974" w:rsidR="00062A7C" w:rsidRPr="00EB606D" w:rsidRDefault="00F13DEA" w:rsidP="00D350D5">
      <w:pPr>
        <w:pStyle w:val="Retraitnormal"/>
        <w:spacing w:after="0"/>
        <w:ind w:left="0" w:right="-1" w:firstLine="0"/>
        <w:rPr>
          <w:rFonts w:ascii="Calibri" w:hAnsi="Calibri"/>
          <w:sz w:val="22"/>
          <w:szCs w:val="24"/>
          <w:lang w:val="en-US"/>
        </w:rPr>
      </w:pPr>
      <w:r w:rsidRPr="00EB606D">
        <w:rPr>
          <w:rFonts w:ascii="Calibri" w:hAnsi="Calibri"/>
          <w:b/>
          <w:sz w:val="22"/>
          <w:szCs w:val="24"/>
          <w:lang w:val="en-US"/>
        </w:rPr>
        <w:t>Ahlem Filali</w:t>
      </w:r>
      <w:r w:rsidRPr="00EB606D">
        <w:rPr>
          <w:rFonts w:ascii="Calibri" w:hAnsi="Calibri"/>
          <w:sz w:val="22"/>
          <w:szCs w:val="24"/>
          <w:lang w:val="en-US"/>
        </w:rPr>
        <w:t xml:space="preserve"> (</w:t>
      </w:r>
      <w:hyperlink r:id="rId8" w:history="1">
        <w:r w:rsidRPr="00EB606D">
          <w:rPr>
            <w:rStyle w:val="Lienhypertexte"/>
            <w:rFonts w:ascii="Calibri" w:hAnsi="Calibri"/>
            <w:sz w:val="22"/>
            <w:szCs w:val="24"/>
            <w:lang w:val="en-US"/>
          </w:rPr>
          <w:t>ahlem.filali@inrae.fr</w:t>
        </w:r>
      </w:hyperlink>
      <w:r w:rsidR="00EB606D">
        <w:rPr>
          <w:rStyle w:val="Lienhypertexte"/>
          <w:rFonts w:ascii="Calibri" w:hAnsi="Calibri"/>
          <w:sz w:val="22"/>
          <w:szCs w:val="24"/>
          <w:lang w:val="en-US"/>
        </w:rPr>
        <w:t>)</w:t>
      </w:r>
      <w:r w:rsidR="00EB606D" w:rsidRPr="00EB606D">
        <w:rPr>
          <w:rFonts w:ascii="Calibri" w:hAnsi="Calibri"/>
          <w:sz w:val="22"/>
          <w:szCs w:val="24"/>
          <w:lang w:val="en-US"/>
        </w:rPr>
        <w:t xml:space="preserve"> et </w:t>
      </w:r>
      <w:r w:rsidR="00EB606D" w:rsidRPr="00EB606D">
        <w:rPr>
          <w:rFonts w:ascii="Calibri" w:hAnsi="Calibri"/>
          <w:b/>
          <w:sz w:val="22"/>
          <w:szCs w:val="24"/>
          <w:lang w:val="en-US"/>
        </w:rPr>
        <w:t xml:space="preserve">Yannick Fayolle </w:t>
      </w:r>
      <w:r w:rsidR="00EB606D" w:rsidRPr="00EB606D">
        <w:rPr>
          <w:rFonts w:ascii="Calibri" w:hAnsi="Calibri"/>
          <w:sz w:val="22"/>
          <w:szCs w:val="24"/>
          <w:lang w:val="en-US"/>
        </w:rPr>
        <w:t>(</w:t>
      </w:r>
      <w:hyperlink r:id="rId9" w:history="1">
        <w:r w:rsidR="00EB606D" w:rsidRPr="002A68A6">
          <w:rPr>
            <w:rStyle w:val="Lienhypertexte"/>
            <w:rFonts w:ascii="Calibri" w:hAnsi="Calibri"/>
            <w:sz w:val="22"/>
            <w:szCs w:val="24"/>
            <w:lang w:val="en-US"/>
          </w:rPr>
          <w:t>yannick.fayolle@inrae.fr</w:t>
        </w:r>
      </w:hyperlink>
      <w:r w:rsidR="00EB606D">
        <w:rPr>
          <w:rFonts w:ascii="Calibri" w:hAnsi="Calibri"/>
          <w:sz w:val="22"/>
          <w:szCs w:val="24"/>
          <w:lang w:val="en-US"/>
        </w:rPr>
        <w:t>)</w:t>
      </w:r>
    </w:p>
    <w:p w14:paraId="414C9A9F" w14:textId="437C564E" w:rsidR="007E11AB" w:rsidRPr="00EB606D" w:rsidRDefault="007E11AB" w:rsidP="00D350D5">
      <w:pPr>
        <w:pStyle w:val="Titre2"/>
        <w:spacing w:after="0"/>
        <w:ind w:right="-1"/>
        <w:rPr>
          <w:rFonts w:ascii="Calibri" w:hAnsi="Calibri"/>
          <w:sz w:val="24"/>
          <w:lang w:val="en-US"/>
        </w:rPr>
      </w:pPr>
    </w:p>
    <w:p w14:paraId="1407BE96" w14:textId="08274894" w:rsidR="00AB4E9E" w:rsidRPr="00EB606D" w:rsidRDefault="00AB4E9E" w:rsidP="00AB4E9E">
      <w:pPr>
        <w:rPr>
          <w:lang w:val="en-US"/>
        </w:rPr>
      </w:pPr>
    </w:p>
    <w:p w14:paraId="6617FF33" w14:textId="41A63286" w:rsidR="00AB4E9E" w:rsidRPr="00EB606D" w:rsidRDefault="00AB4E9E" w:rsidP="00AB4E9E">
      <w:pPr>
        <w:rPr>
          <w:lang w:val="en-US"/>
        </w:rPr>
      </w:pPr>
    </w:p>
    <w:p w14:paraId="1FED2735" w14:textId="6805DEA3" w:rsidR="00AB4E9E" w:rsidRPr="00EB606D" w:rsidRDefault="00AB4E9E" w:rsidP="00AB4E9E">
      <w:pPr>
        <w:rPr>
          <w:lang w:val="en-US"/>
        </w:rPr>
      </w:pPr>
    </w:p>
    <w:p w14:paraId="443B10DF" w14:textId="290305F1" w:rsidR="00AB4E9E" w:rsidRPr="00EB606D" w:rsidRDefault="00AB4E9E" w:rsidP="00AB4E9E">
      <w:pPr>
        <w:rPr>
          <w:lang w:val="en-US"/>
        </w:rPr>
      </w:pPr>
    </w:p>
    <w:p w14:paraId="7407BA9A" w14:textId="678E8DCB" w:rsidR="00AB4E9E" w:rsidRPr="00EB606D" w:rsidRDefault="00AB4E9E" w:rsidP="00AB4E9E">
      <w:pPr>
        <w:rPr>
          <w:lang w:val="en-US"/>
        </w:rPr>
      </w:pPr>
    </w:p>
    <w:p w14:paraId="62E29BA8" w14:textId="2A7A5FFD" w:rsidR="00AB4E9E" w:rsidRPr="00EB606D" w:rsidRDefault="00AB4E9E" w:rsidP="00AB4E9E">
      <w:pPr>
        <w:rPr>
          <w:lang w:val="en-US"/>
        </w:rPr>
      </w:pPr>
    </w:p>
    <w:p w14:paraId="33C12C3A" w14:textId="14CA7335" w:rsidR="00AB4E9E" w:rsidRPr="00EB606D" w:rsidRDefault="00AB4E9E" w:rsidP="00AB4E9E">
      <w:pPr>
        <w:rPr>
          <w:lang w:val="en-US"/>
        </w:rPr>
      </w:pPr>
    </w:p>
    <w:p w14:paraId="35B26C54" w14:textId="18F2B593" w:rsidR="00AB4E9E" w:rsidRPr="00EB606D" w:rsidRDefault="00AB4E9E" w:rsidP="00AB4E9E">
      <w:pPr>
        <w:rPr>
          <w:lang w:val="en-US"/>
        </w:rPr>
      </w:pPr>
    </w:p>
    <w:p w14:paraId="755D4C72" w14:textId="174ABA9C" w:rsidR="00AB4E9E" w:rsidRPr="00EB606D" w:rsidRDefault="00AB4E9E" w:rsidP="00AB4E9E">
      <w:pPr>
        <w:rPr>
          <w:lang w:val="en-US"/>
        </w:rPr>
      </w:pPr>
    </w:p>
    <w:p w14:paraId="28E5BCA1" w14:textId="3C9CA3DB" w:rsidR="00AB4E9E" w:rsidRPr="00BD7BFB" w:rsidRDefault="00AB4E9E" w:rsidP="00AB4E9E">
      <w:pPr>
        <w:jc w:val="both"/>
        <w:rPr>
          <w:rFonts w:ascii="Calibri" w:hAnsi="Calibri"/>
          <w:b/>
          <w:bCs/>
          <w:sz w:val="28"/>
          <w:szCs w:val="24"/>
          <w:lang w:val="en-US"/>
        </w:rPr>
      </w:pPr>
      <w:r w:rsidRPr="00BD7BFB">
        <w:rPr>
          <w:rFonts w:ascii="Calibri" w:hAnsi="Calibri"/>
          <w:b/>
          <w:bCs/>
          <w:sz w:val="28"/>
          <w:szCs w:val="24"/>
          <w:lang w:val="en-US"/>
        </w:rPr>
        <w:t>Advanced Modelling of Gas–Liquid Transfer in Wastewater Biofiltration Processes</w:t>
      </w:r>
    </w:p>
    <w:p w14:paraId="63ECF5D1" w14:textId="77777777" w:rsidR="00AB4E9E" w:rsidRPr="00BD7BFB" w:rsidRDefault="00AB4E9E" w:rsidP="00AB4E9E">
      <w:pPr>
        <w:jc w:val="both"/>
        <w:rPr>
          <w:rFonts w:ascii="Calibri" w:hAnsi="Calibri"/>
          <w:sz w:val="28"/>
          <w:szCs w:val="24"/>
          <w:lang w:val="en-US"/>
        </w:rPr>
      </w:pPr>
    </w:p>
    <w:p w14:paraId="6046D043" w14:textId="0F3C6640" w:rsidR="00AB4E9E" w:rsidRPr="00BD7BFB" w:rsidRDefault="00AB4E9E" w:rsidP="00AB4E9E">
      <w:pPr>
        <w:pStyle w:val="Titre3"/>
        <w:pBdr>
          <w:bottom w:val="single" w:sz="4" w:space="1" w:color="auto"/>
        </w:pBdr>
        <w:spacing w:before="240"/>
        <w:rPr>
          <w:rFonts w:ascii="Calibri" w:hAnsi="Calibri"/>
          <w:sz w:val="24"/>
          <w:szCs w:val="24"/>
          <w:lang w:val="en-US"/>
        </w:rPr>
      </w:pPr>
      <w:r w:rsidRPr="00BD7BFB">
        <w:rPr>
          <w:rFonts w:ascii="Calibri" w:hAnsi="Calibri"/>
          <w:sz w:val="24"/>
          <w:szCs w:val="24"/>
          <w:lang w:val="en-US"/>
        </w:rPr>
        <w:t>Context</w:t>
      </w:r>
    </w:p>
    <w:p w14:paraId="6DB9123A" w14:textId="77777777" w:rsidR="00AB4E9E" w:rsidRPr="00AB4E9E" w:rsidRDefault="00AB4E9E" w:rsidP="00AB4E9E">
      <w:pPr>
        <w:pStyle w:val="NormalWeb"/>
        <w:jc w:val="both"/>
        <w:rPr>
          <w:rFonts w:asciiTheme="minorHAnsi" w:hAnsiTheme="minorHAnsi" w:cstheme="minorHAnsi"/>
          <w:sz w:val="22"/>
          <w:lang w:val="en-US"/>
        </w:rPr>
      </w:pPr>
      <w:r w:rsidRPr="00AB4E9E">
        <w:rPr>
          <w:rStyle w:val="lev"/>
          <w:rFonts w:asciiTheme="minorHAnsi" w:hAnsiTheme="minorHAnsi" w:cstheme="minorHAnsi"/>
          <w:b w:val="0"/>
          <w:sz w:val="22"/>
          <w:lang w:val="en-US"/>
        </w:rPr>
        <w:t>Biofiltration processes</w:t>
      </w:r>
      <w:r w:rsidRPr="00AB4E9E">
        <w:rPr>
          <w:rFonts w:asciiTheme="minorHAnsi" w:hAnsiTheme="minorHAnsi" w:cstheme="minorHAnsi"/>
          <w:sz w:val="22"/>
          <w:lang w:val="en-US"/>
        </w:rPr>
        <w:t xml:space="preserve"> are widely implemented in wastewater treatment plants serving large urban areas. Their </w:t>
      </w:r>
      <w:r w:rsidRPr="00AB4E9E">
        <w:rPr>
          <w:rStyle w:val="lev"/>
          <w:rFonts w:asciiTheme="minorHAnsi" w:hAnsiTheme="minorHAnsi" w:cstheme="minorHAnsi"/>
          <w:b w:val="0"/>
          <w:sz w:val="22"/>
          <w:lang w:val="en-US"/>
        </w:rPr>
        <w:t>compactness</w:t>
      </w:r>
      <w:r w:rsidRPr="00AB4E9E">
        <w:rPr>
          <w:rFonts w:asciiTheme="minorHAnsi" w:hAnsiTheme="minorHAnsi" w:cstheme="minorHAnsi"/>
          <w:sz w:val="22"/>
          <w:lang w:val="en-US"/>
        </w:rPr>
        <w:t xml:space="preserve"> and </w:t>
      </w:r>
      <w:r w:rsidRPr="00AB4E9E">
        <w:rPr>
          <w:rStyle w:val="lev"/>
          <w:rFonts w:asciiTheme="minorHAnsi" w:hAnsiTheme="minorHAnsi" w:cstheme="minorHAnsi"/>
          <w:b w:val="0"/>
          <w:sz w:val="22"/>
          <w:lang w:val="en-US"/>
        </w:rPr>
        <w:t>high treatment efficiency</w:t>
      </w:r>
      <w:r w:rsidRPr="00AB4E9E">
        <w:rPr>
          <w:rFonts w:asciiTheme="minorHAnsi" w:hAnsiTheme="minorHAnsi" w:cstheme="minorHAnsi"/>
          <w:sz w:val="22"/>
          <w:lang w:val="en-US"/>
        </w:rPr>
        <w:t xml:space="preserve"> make them an attractive solution to meet increasingly stringent effluent quality standards in contexts where space is limited.</w:t>
      </w:r>
    </w:p>
    <w:p w14:paraId="6FFD217F" w14:textId="77777777" w:rsidR="00AB4E9E" w:rsidRPr="00AB4E9E" w:rsidRDefault="00AB4E9E" w:rsidP="00AB4E9E">
      <w:pPr>
        <w:pStyle w:val="NormalWeb"/>
        <w:jc w:val="both"/>
        <w:rPr>
          <w:rFonts w:asciiTheme="minorHAnsi" w:hAnsiTheme="minorHAnsi" w:cstheme="minorHAnsi"/>
          <w:sz w:val="22"/>
          <w:lang w:val="en-US"/>
        </w:rPr>
      </w:pPr>
      <w:r w:rsidRPr="00AB4E9E">
        <w:rPr>
          <w:rFonts w:asciiTheme="minorHAnsi" w:hAnsiTheme="minorHAnsi" w:cstheme="minorHAnsi"/>
          <w:sz w:val="22"/>
          <w:lang w:val="en-US"/>
        </w:rPr>
        <w:t xml:space="preserve">However, these systems face two major challenges: </w:t>
      </w:r>
      <w:r w:rsidRPr="00AB4E9E">
        <w:rPr>
          <w:rStyle w:val="lev"/>
          <w:rFonts w:asciiTheme="minorHAnsi" w:hAnsiTheme="minorHAnsi" w:cstheme="minorHAnsi"/>
          <w:b w:val="0"/>
          <w:sz w:val="22"/>
          <w:lang w:val="en-US"/>
        </w:rPr>
        <w:t>high energy consumption related to aeration</w:t>
      </w:r>
      <w:r w:rsidRPr="00AB4E9E">
        <w:rPr>
          <w:rFonts w:asciiTheme="minorHAnsi" w:hAnsiTheme="minorHAnsi" w:cstheme="minorHAnsi"/>
          <w:sz w:val="22"/>
          <w:lang w:val="en-US"/>
        </w:rPr>
        <w:t xml:space="preserve"> and the </w:t>
      </w:r>
      <w:r w:rsidRPr="00AB4E9E">
        <w:rPr>
          <w:rStyle w:val="lev"/>
          <w:rFonts w:asciiTheme="minorHAnsi" w:hAnsiTheme="minorHAnsi" w:cstheme="minorHAnsi"/>
          <w:b w:val="0"/>
          <w:sz w:val="22"/>
          <w:lang w:val="en-US"/>
        </w:rPr>
        <w:t>emission of greenhouse gases</w:t>
      </w:r>
      <w:r w:rsidRPr="00AB4E9E">
        <w:rPr>
          <w:rFonts w:asciiTheme="minorHAnsi" w:hAnsiTheme="minorHAnsi" w:cstheme="minorHAnsi"/>
          <w:sz w:val="22"/>
          <w:lang w:val="en-US"/>
        </w:rPr>
        <w:t xml:space="preserve">, particularly </w:t>
      </w:r>
      <w:r w:rsidRPr="00AB4E9E">
        <w:rPr>
          <w:rStyle w:val="lev"/>
          <w:rFonts w:asciiTheme="minorHAnsi" w:hAnsiTheme="minorHAnsi" w:cstheme="minorHAnsi"/>
          <w:b w:val="0"/>
          <w:sz w:val="22"/>
          <w:lang w:val="en-US"/>
        </w:rPr>
        <w:t>nitrous oxide (N₂O)</w:t>
      </w:r>
      <w:r w:rsidRPr="00AB4E9E">
        <w:rPr>
          <w:rFonts w:asciiTheme="minorHAnsi" w:hAnsiTheme="minorHAnsi" w:cstheme="minorHAnsi"/>
          <w:sz w:val="22"/>
          <w:lang w:val="en-US"/>
        </w:rPr>
        <w:t>, which significantly contributes to their carbon footprint.</w:t>
      </w:r>
    </w:p>
    <w:p w14:paraId="5CFAEAAA" w14:textId="3DDAD6F7" w:rsidR="00AB4E9E" w:rsidRPr="00AB4E9E" w:rsidRDefault="00AB4E9E" w:rsidP="00AB4E9E">
      <w:pPr>
        <w:pStyle w:val="NormalWeb"/>
        <w:jc w:val="both"/>
        <w:rPr>
          <w:rFonts w:asciiTheme="minorHAnsi" w:hAnsiTheme="minorHAnsi" w:cstheme="minorHAnsi"/>
          <w:sz w:val="22"/>
          <w:lang w:val="en-US"/>
        </w:rPr>
      </w:pPr>
      <w:r w:rsidRPr="00AB4E9E">
        <w:rPr>
          <w:rFonts w:asciiTheme="minorHAnsi" w:hAnsiTheme="minorHAnsi" w:cstheme="minorHAnsi"/>
          <w:sz w:val="22"/>
          <w:lang w:val="en-US"/>
        </w:rPr>
        <w:t xml:space="preserve">The </w:t>
      </w:r>
      <w:r w:rsidRPr="00AB4E9E">
        <w:rPr>
          <w:rStyle w:val="lev"/>
          <w:rFonts w:asciiTheme="minorHAnsi" w:hAnsiTheme="minorHAnsi" w:cstheme="minorHAnsi"/>
          <w:b w:val="0"/>
          <w:sz w:val="22"/>
          <w:lang w:val="en-US"/>
        </w:rPr>
        <w:t>gas–liquid transfer</w:t>
      </w:r>
      <w:r w:rsidRPr="00AB4E9E">
        <w:rPr>
          <w:rFonts w:asciiTheme="minorHAnsi" w:hAnsiTheme="minorHAnsi" w:cstheme="minorHAnsi"/>
          <w:sz w:val="22"/>
          <w:lang w:val="en-US"/>
        </w:rPr>
        <w:t xml:space="preserve"> plays a central role, influencing both </w:t>
      </w:r>
      <w:r w:rsidRPr="00AB4E9E">
        <w:rPr>
          <w:rStyle w:val="lev"/>
          <w:rFonts w:asciiTheme="minorHAnsi" w:hAnsiTheme="minorHAnsi" w:cstheme="minorHAnsi"/>
          <w:b w:val="0"/>
          <w:sz w:val="22"/>
          <w:lang w:val="en-US"/>
        </w:rPr>
        <w:t>environmental performance</w:t>
      </w:r>
      <w:r w:rsidRPr="00AB4E9E">
        <w:rPr>
          <w:rFonts w:asciiTheme="minorHAnsi" w:hAnsiTheme="minorHAnsi" w:cstheme="minorHAnsi"/>
          <w:sz w:val="22"/>
          <w:lang w:val="en-US"/>
        </w:rPr>
        <w:t xml:space="preserve"> and </w:t>
      </w:r>
      <w:r w:rsidRPr="00AB4E9E">
        <w:rPr>
          <w:rStyle w:val="lev"/>
          <w:rFonts w:asciiTheme="minorHAnsi" w:hAnsiTheme="minorHAnsi" w:cstheme="minorHAnsi"/>
          <w:b w:val="0"/>
          <w:sz w:val="22"/>
          <w:lang w:val="en-US"/>
        </w:rPr>
        <w:t>energy costs</w:t>
      </w:r>
      <w:r w:rsidRPr="00AB4E9E">
        <w:rPr>
          <w:rFonts w:asciiTheme="minorHAnsi" w:hAnsiTheme="minorHAnsi" w:cstheme="minorHAnsi"/>
          <w:sz w:val="22"/>
          <w:lang w:val="en-US"/>
        </w:rPr>
        <w:t xml:space="preserve">. A better understanding and modelling of these mechanisms are therefore essential to </w:t>
      </w:r>
      <w:r w:rsidRPr="00AB4E9E">
        <w:rPr>
          <w:rStyle w:val="lev"/>
          <w:rFonts w:asciiTheme="minorHAnsi" w:hAnsiTheme="minorHAnsi" w:cstheme="minorHAnsi"/>
          <w:b w:val="0"/>
          <w:sz w:val="22"/>
          <w:lang w:val="en-US"/>
        </w:rPr>
        <w:t>optimize the operation and sustainability</w:t>
      </w:r>
      <w:r w:rsidRPr="00AB4E9E">
        <w:rPr>
          <w:rFonts w:asciiTheme="minorHAnsi" w:hAnsiTheme="minorHAnsi" w:cstheme="minorHAnsi"/>
          <w:sz w:val="22"/>
          <w:lang w:val="en-US"/>
        </w:rPr>
        <w:t xml:space="preserve"> of biofiltration processes.</w:t>
      </w:r>
    </w:p>
    <w:p w14:paraId="30D3B438" w14:textId="1E1513C7" w:rsidR="00AB4E9E" w:rsidRPr="00AB4E9E" w:rsidRDefault="00AB4E9E" w:rsidP="00AB4E9E">
      <w:pPr>
        <w:pStyle w:val="NormalWeb"/>
        <w:jc w:val="both"/>
        <w:rPr>
          <w:rStyle w:val="lev"/>
          <w:rFonts w:asciiTheme="minorHAnsi" w:hAnsiTheme="minorHAnsi" w:cstheme="minorHAnsi"/>
          <w:b w:val="0"/>
          <w:sz w:val="22"/>
          <w:lang w:val="en-US"/>
        </w:rPr>
      </w:pPr>
      <w:r w:rsidRPr="00AB4E9E">
        <w:rPr>
          <w:rStyle w:val="lev"/>
          <w:rFonts w:asciiTheme="minorHAnsi" w:hAnsiTheme="minorHAnsi" w:cstheme="minorHAnsi"/>
          <w:b w:val="0"/>
          <w:sz w:val="22"/>
          <w:lang w:val="en-US"/>
        </w:rPr>
        <w:t xml:space="preserve">Jointly supervised by INRAE–PROSE and SIAAP’s Innovation Department, this internship is part of the </w:t>
      </w:r>
      <w:proofErr w:type="spellStart"/>
      <w:r w:rsidRPr="00B56B3C">
        <w:rPr>
          <w:rFonts w:asciiTheme="minorHAnsi" w:hAnsiTheme="minorHAnsi" w:cstheme="minorHAnsi"/>
          <w:sz w:val="22"/>
          <w:lang w:val="en-US"/>
        </w:rPr>
        <w:t>Mocop</w:t>
      </w:r>
      <w:r w:rsidRPr="00B56B3C">
        <w:rPr>
          <w:rFonts w:asciiTheme="minorHAnsi" w:hAnsiTheme="minorHAnsi" w:cstheme="minorHAnsi"/>
          <w:sz w:val="22"/>
          <w:lang w:val="en-US"/>
        </w:rPr>
        <w:t>é</w:t>
      </w:r>
      <w:r w:rsidRPr="00B56B3C">
        <w:rPr>
          <w:rFonts w:asciiTheme="minorHAnsi" w:hAnsiTheme="minorHAnsi" w:cstheme="minorHAnsi"/>
          <w:sz w:val="22"/>
          <w:lang w:val="en-US"/>
        </w:rPr>
        <w:t>e</w:t>
      </w:r>
      <w:proofErr w:type="spellEnd"/>
      <w:r w:rsidRPr="00AB4E9E">
        <w:rPr>
          <w:rStyle w:val="lev"/>
          <w:rFonts w:asciiTheme="minorHAnsi" w:hAnsiTheme="minorHAnsi" w:cstheme="minorHAnsi"/>
          <w:b w:val="0"/>
          <w:sz w:val="22"/>
          <w:lang w:val="en-US"/>
        </w:rPr>
        <w:t xml:space="preserve"> </w:t>
      </w:r>
      <w:r>
        <w:rPr>
          <w:rStyle w:val="lev"/>
          <w:rFonts w:asciiTheme="minorHAnsi" w:hAnsiTheme="minorHAnsi" w:cstheme="minorHAnsi"/>
          <w:b w:val="0"/>
          <w:sz w:val="22"/>
          <w:lang w:val="en-US"/>
        </w:rPr>
        <w:t xml:space="preserve">research </w:t>
      </w:r>
      <w:r w:rsidRPr="00AB4E9E">
        <w:rPr>
          <w:rStyle w:val="lev"/>
          <w:rFonts w:asciiTheme="minorHAnsi" w:hAnsiTheme="minorHAnsi" w:cstheme="minorHAnsi"/>
          <w:b w:val="0"/>
          <w:sz w:val="22"/>
          <w:lang w:val="en-US"/>
        </w:rPr>
        <w:t>program, which aims to enhance the modelling and control of wastewater treatment processes.</w:t>
      </w:r>
    </w:p>
    <w:p w14:paraId="2AF50B2D" w14:textId="389B0547" w:rsidR="00AB4E9E" w:rsidRPr="00AB4E9E" w:rsidRDefault="00AB4E9E" w:rsidP="00AB4E9E">
      <w:pPr>
        <w:pStyle w:val="NormalWeb"/>
        <w:jc w:val="both"/>
        <w:rPr>
          <w:rFonts w:asciiTheme="minorHAnsi" w:hAnsiTheme="minorHAnsi" w:cstheme="minorHAnsi"/>
          <w:bCs/>
          <w:sz w:val="22"/>
          <w:lang w:val="en-US"/>
        </w:rPr>
      </w:pPr>
      <w:r w:rsidRPr="00AB4E9E">
        <w:rPr>
          <w:rStyle w:val="lev"/>
          <w:rFonts w:asciiTheme="minorHAnsi" w:hAnsiTheme="minorHAnsi" w:cstheme="minorHAnsi"/>
          <w:b w:val="0"/>
          <w:sz w:val="22"/>
          <w:lang w:val="en-US"/>
        </w:rPr>
        <w:t>The work will focus on enhancing the representation of gas–liquid transfer in large-scale biofiltration models, based on operational data.</w:t>
      </w:r>
    </w:p>
    <w:p w14:paraId="2721EDA0" w14:textId="592189BB" w:rsidR="00AB4E9E" w:rsidRPr="00AB4E9E" w:rsidRDefault="00AB4E9E" w:rsidP="00AB4E9E">
      <w:pPr>
        <w:pStyle w:val="Titre3"/>
        <w:pBdr>
          <w:bottom w:val="single" w:sz="4" w:space="1" w:color="auto"/>
        </w:pBdr>
        <w:spacing w:before="240"/>
        <w:rPr>
          <w:rFonts w:ascii="Calibri" w:hAnsi="Calibri"/>
          <w:sz w:val="24"/>
          <w:szCs w:val="24"/>
          <w:lang w:val="en-US"/>
        </w:rPr>
      </w:pPr>
      <w:r w:rsidRPr="00AB4E9E">
        <w:rPr>
          <w:rFonts w:ascii="Calibri" w:hAnsi="Calibri"/>
          <w:sz w:val="24"/>
          <w:szCs w:val="24"/>
          <w:lang w:val="en-US"/>
        </w:rPr>
        <w:t>Objectives and Approach</w:t>
      </w:r>
    </w:p>
    <w:p w14:paraId="7D9A9EE2" w14:textId="759655A1" w:rsidR="00EB606D" w:rsidRDefault="00EB606D" w:rsidP="00AB4E9E">
      <w:pPr>
        <w:pStyle w:val="NormalWeb"/>
        <w:jc w:val="both"/>
        <w:rPr>
          <w:rFonts w:asciiTheme="minorHAnsi" w:hAnsiTheme="minorHAnsi" w:cstheme="minorHAnsi"/>
          <w:sz w:val="22"/>
          <w:lang w:val="en-US"/>
        </w:rPr>
      </w:pPr>
      <w:r w:rsidRPr="00EB606D">
        <w:rPr>
          <w:rFonts w:asciiTheme="minorHAnsi" w:hAnsiTheme="minorHAnsi" w:cstheme="minorHAnsi"/>
          <w:sz w:val="22"/>
          <w:lang w:val="en-US"/>
        </w:rPr>
        <w:t>Pilot-scale experiments have led to</w:t>
      </w:r>
      <w:r>
        <w:rPr>
          <w:rFonts w:asciiTheme="minorHAnsi" w:hAnsiTheme="minorHAnsi" w:cstheme="minorHAnsi"/>
          <w:sz w:val="22"/>
          <w:lang w:val="en-US"/>
        </w:rPr>
        <w:t xml:space="preserve"> the development of</w:t>
      </w:r>
      <w:r w:rsidRPr="00EB606D">
        <w:rPr>
          <w:rFonts w:asciiTheme="minorHAnsi" w:hAnsiTheme="minorHAnsi" w:cstheme="minorHAnsi"/>
          <w:sz w:val="22"/>
          <w:lang w:val="en-US"/>
        </w:rPr>
        <w:t xml:space="preserve"> correlations that link the amount of gas trapped in the system to both the fouling of the filter bed and the gas and liquid </w:t>
      </w:r>
      <w:r>
        <w:rPr>
          <w:rFonts w:asciiTheme="minorHAnsi" w:hAnsiTheme="minorHAnsi" w:cstheme="minorHAnsi"/>
          <w:sz w:val="22"/>
          <w:lang w:val="en-US"/>
        </w:rPr>
        <w:t>velocities</w:t>
      </w:r>
      <w:r w:rsidRPr="00EB606D">
        <w:rPr>
          <w:rFonts w:asciiTheme="minorHAnsi" w:hAnsiTheme="minorHAnsi" w:cstheme="minorHAnsi"/>
          <w:sz w:val="22"/>
          <w:lang w:val="en-US"/>
        </w:rPr>
        <w:t xml:space="preserve">. </w:t>
      </w:r>
      <w:r w:rsidRPr="00AB4E9E">
        <w:rPr>
          <w:rFonts w:asciiTheme="minorHAnsi" w:hAnsiTheme="minorHAnsi" w:cstheme="minorHAnsi"/>
          <w:sz w:val="22"/>
          <w:lang w:val="en-US"/>
        </w:rPr>
        <w:t xml:space="preserve">These correlations, for the first time, explicitly account for the </w:t>
      </w:r>
      <w:r w:rsidRPr="00AB4E9E">
        <w:rPr>
          <w:rFonts w:asciiTheme="minorHAnsi" w:hAnsiTheme="minorHAnsi" w:cstheme="minorHAnsi"/>
          <w:bCs/>
          <w:sz w:val="22"/>
          <w:lang w:val="en-US"/>
        </w:rPr>
        <w:t>influence of fouling on gas dispersion</w:t>
      </w:r>
      <w:r w:rsidRPr="00AB4E9E">
        <w:rPr>
          <w:rFonts w:asciiTheme="minorHAnsi" w:hAnsiTheme="minorHAnsi" w:cstheme="minorHAnsi"/>
          <w:sz w:val="22"/>
          <w:lang w:val="en-US"/>
        </w:rPr>
        <w:t>, a phenomenon previously neglected in biofiltration modelling.</w:t>
      </w:r>
    </w:p>
    <w:p w14:paraId="36128BA6" w14:textId="17EC53A9" w:rsidR="00AB4E9E" w:rsidRDefault="00AB4E9E" w:rsidP="00AB4E9E">
      <w:pPr>
        <w:pStyle w:val="NormalWeb"/>
        <w:jc w:val="both"/>
        <w:rPr>
          <w:rFonts w:asciiTheme="minorHAnsi" w:hAnsiTheme="minorHAnsi" w:cstheme="minorHAnsi"/>
          <w:sz w:val="22"/>
          <w:lang w:val="en-US"/>
        </w:rPr>
      </w:pPr>
      <w:r w:rsidRPr="00AB4E9E">
        <w:rPr>
          <w:rFonts w:asciiTheme="minorHAnsi" w:hAnsiTheme="minorHAnsi" w:cstheme="minorHAnsi"/>
          <w:sz w:val="22"/>
          <w:lang w:val="en-US"/>
        </w:rPr>
        <w:t xml:space="preserve">The objective of the internship is to </w:t>
      </w:r>
      <w:r w:rsidRPr="00AB4E9E">
        <w:rPr>
          <w:rFonts w:asciiTheme="minorHAnsi" w:hAnsiTheme="minorHAnsi" w:cstheme="minorHAnsi"/>
          <w:bCs/>
          <w:sz w:val="22"/>
          <w:lang w:val="en-US"/>
        </w:rPr>
        <w:t>evaluate the validity of these correlations at full scale</w:t>
      </w:r>
      <w:r w:rsidRPr="00AB4E9E">
        <w:rPr>
          <w:rFonts w:asciiTheme="minorHAnsi" w:hAnsiTheme="minorHAnsi" w:cstheme="minorHAnsi"/>
          <w:sz w:val="22"/>
          <w:lang w:val="en-US"/>
        </w:rPr>
        <w:t xml:space="preserve"> by integrating them into the </w:t>
      </w:r>
      <w:r w:rsidRPr="00AB4E9E">
        <w:rPr>
          <w:rFonts w:asciiTheme="minorHAnsi" w:hAnsiTheme="minorHAnsi" w:cstheme="minorHAnsi"/>
          <w:bCs/>
          <w:sz w:val="22"/>
          <w:lang w:val="en-US"/>
        </w:rPr>
        <w:t xml:space="preserve">mechanistic biofiltration model </w:t>
      </w:r>
      <w:proofErr w:type="spellStart"/>
      <w:r w:rsidRPr="00AB4E9E">
        <w:rPr>
          <w:rFonts w:asciiTheme="minorHAnsi" w:hAnsiTheme="minorHAnsi" w:cstheme="minorHAnsi"/>
          <w:bCs/>
          <w:sz w:val="22"/>
          <w:lang w:val="en-US"/>
        </w:rPr>
        <w:t>SimBioN₂O</w:t>
      </w:r>
      <w:proofErr w:type="spellEnd"/>
      <w:r w:rsidRPr="00AB4E9E">
        <w:rPr>
          <w:rFonts w:asciiTheme="minorHAnsi" w:hAnsiTheme="minorHAnsi" w:cstheme="minorHAnsi"/>
          <w:sz w:val="22"/>
          <w:lang w:val="en-US"/>
        </w:rPr>
        <w:t xml:space="preserve"> (Fiat et al., 2019) and to assess their impact on the </w:t>
      </w:r>
      <w:r w:rsidRPr="00AB4E9E">
        <w:rPr>
          <w:rFonts w:asciiTheme="minorHAnsi" w:hAnsiTheme="minorHAnsi" w:cstheme="minorHAnsi"/>
          <w:bCs/>
          <w:sz w:val="22"/>
          <w:lang w:val="en-US"/>
        </w:rPr>
        <w:t>representation of gas–liquid transfer</w:t>
      </w:r>
      <w:r w:rsidRPr="00AB4E9E">
        <w:rPr>
          <w:rFonts w:asciiTheme="minorHAnsi" w:hAnsiTheme="minorHAnsi" w:cstheme="minorHAnsi"/>
          <w:sz w:val="22"/>
          <w:lang w:val="en-US"/>
        </w:rPr>
        <w:t xml:space="preserve">, as well as on the </w:t>
      </w:r>
      <w:r w:rsidRPr="00AB4E9E">
        <w:rPr>
          <w:rFonts w:asciiTheme="minorHAnsi" w:hAnsiTheme="minorHAnsi" w:cstheme="minorHAnsi"/>
          <w:bCs/>
          <w:sz w:val="22"/>
          <w:lang w:val="en-US"/>
        </w:rPr>
        <w:t>prediction of treatment performance and gaseous emissions</w:t>
      </w:r>
      <w:r w:rsidRPr="00AB4E9E">
        <w:rPr>
          <w:rFonts w:asciiTheme="minorHAnsi" w:hAnsiTheme="minorHAnsi" w:cstheme="minorHAnsi"/>
          <w:sz w:val="22"/>
          <w:lang w:val="en-US"/>
        </w:rPr>
        <w:t>.</w:t>
      </w:r>
    </w:p>
    <w:p w14:paraId="60522ADF" w14:textId="45DFD27D" w:rsidR="00AB4E9E" w:rsidRDefault="00AB4E9E" w:rsidP="00AB4E9E">
      <w:pPr>
        <w:pStyle w:val="NormalWeb"/>
        <w:jc w:val="both"/>
        <w:rPr>
          <w:rFonts w:asciiTheme="minorHAnsi" w:hAnsiTheme="minorHAnsi" w:cstheme="minorHAnsi"/>
          <w:sz w:val="22"/>
          <w:lang w:val="en-US"/>
        </w:rPr>
      </w:pPr>
      <w:r w:rsidRPr="00AB4E9E">
        <w:rPr>
          <w:rFonts w:asciiTheme="minorHAnsi" w:hAnsiTheme="minorHAnsi" w:cstheme="minorHAnsi"/>
          <w:sz w:val="22"/>
          <w:lang w:val="en-US"/>
        </w:rPr>
        <w:t>Main tasks are:</w:t>
      </w:r>
    </w:p>
    <w:p w14:paraId="0F61BB1D" w14:textId="77777777" w:rsidR="00AB4E9E" w:rsidRDefault="00AB4E9E" w:rsidP="005F1EBE">
      <w:pPr>
        <w:pStyle w:val="NormalWeb"/>
        <w:numPr>
          <w:ilvl w:val="0"/>
          <w:numId w:val="33"/>
        </w:numPr>
        <w:spacing w:before="60" w:beforeAutospacing="0" w:after="60" w:afterAutospacing="0"/>
        <w:rPr>
          <w:rFonts w:asciiTheme="minorHAnsi" w:hAnsiTheme="minorHAnsi" w:cstheme="minorHAnsi"/>
          <w:b/>
          <w:sz w:val="22"/>
          <w:szCs w:val="22"/>
          <w:lang w:val="en-US"/>
        </w:rPr>
      </w:pPr>
      <w:r w:rsidRPr="005F1EBE">
        <w:rPr>
          <w:rStyle w:val="lev"/>
          <w:rFonts w:asciiTheme="minorHAnsi" w:hAnsiTheme="minorHAnsi" w:cstheme="minorHAnsi"/>
          <w:sz w:val="22"/>
          <w:szCs w:val="22"/>
          <w:lang w:val="en-US"/>
        </w:rPr>
        <w:t xml:space="preserve">Familiarization with the </w:t>
      </w:r>
      <w:proofErr w:type="spellStart"/>
      <w:r w:rsidRPr="005F1EBE">
        <w:rPr>
          <w:rStyle w:val="lev"/>
          <w:rFonts w:asciiTheme="minorHAnsi" w:hAnsiTheme="minorHAnsi" w:cstheme="minorHAnsi"/>
          <w:sz w:val="22"/>
          <w:szCs w:val="22"/>
          <w:lang w:val="en-US"/>
        </w:rPr>
        <w:t>SimBioN₂O</w:t>
      </w:r>
      <w:proofErr w:type="spellEnd"/>
      <w:r w:rsidRPr="005F1EBE">
        <w:rPr>
          <w:rStyle w:val="lev"/>
          <w:rFonts w:asciiTheme="minorHAnsi" w:hAnsiTheme="minorHAnsi" w:cstheme="minorHAnsi"/>
          <w:sz w:val="22"/>
          <w:szCs w:val="22"/>
          <w:lang w:val="en-US"/>
        </w:rPr>
        <w:t xml:space="preserve"> model</w:t>
      </w:r>
      <w:r w:rsidRPr="00AB4E9E">
        <w:rPr>
          <w:rStyle w:val="lev"/>
          <w:rFonts w:asciiTheme="minorHAnsi" w:hAnsiTheme="minorHAnsi" w:cstheme="minorHAnsi"/>
          <w:b w:val="0"/>
          <w:sz w:val="22"/>
          <w:szCs w:val="22"/>
          <w:lang w:val="en-US"/>
        </w:rPr>
        <w:t>:</w:t>
      </w:r>
      <w:r w:rsidRPr="00AB4E9E">
        <w:rPr>
          <w:rFonts w:asciiTheme="minorHAnsi" w:hAnsiTheme="minorHAnsi" w:cstheme="minorHAnsi"/>
          <w:b/>
          <w:sz w:val="22"/>
          <w:szCs w:val="22"/>
          <w:lang w:val="en-US"/>
        </w:rPr>
        <w:t xml:space="preserve"> </w:t>
      </w:r>
      <w:r w:rsidRPr="00AB4E9E">
        <w:rPr>
          <w:rFonts w:asciiTheme="minorHAnsi" w:hAnsiTheme="minorHAnsi" w:cstheme="minorHAnsi"/>
          <w:sz w:val="22"/>
          <w:szCs w:val="22"/>
          <w:lang w:val="en-US"/>
        </w:rPr>
        <w:t xml:space="preserve">understanding its structure (developed in </w:t>
      </w:r>
      <w:r w:rsidRPr="00AB4E9E">
        <w:rPr>
          <w:rStyle w:val="Accentuation"/>
          <w:rFonts w:asciiTheme="minorHAnsi" w:hAnsiTheme="minorHAnsi" w:cstheme="minorHAnsi"/>
          <w:sz w:val="22"/>
          <w:szCs w:val="22"/>
          <w:lang w:val="en-US"/>
        </w:rPr>
        <w:t>Simulink–</w:t>
      </w:r>
      <w:proofErr w:type="spellStart"/>
      <w:r w:rsidRPr="00AB4E9E">
        <w:rPr>
          <w:rStyle w:val="Accentuation"/>
          <w:rFonts w:asciiTheme="minorHAnsi" w:hAnsiTheme="minorHAnsi" w:cstheme="minorHAnsi"/>
          <w:sz w:val="22"/>
          <w:szCs w:val="22"/>
          <w:lang w:val="en-US"/>
        </w:rPr>
        <w:t>Matlab</w:t>
      </w:r>
      <w:proofErr w:type="spellEnd"/>
      <w:r w:rsidRPr="00AB4E9E">
        <w:rPr>
          <w:rFonts w:asciiTheme="minorHAnsi" w:hAnsiTheme="minorHAnsi" w:cstheme="minorHAnsi"/>
          <w:sz w:val="22"/>
          <w:szCs w:val="22"/>
          <w:lang w:val="en-US"/>
        </w:rPr>
        <w:t>), the existing transfer correlations, and the available datasets.</w:t>
      </w:r>
    </w:p>
    <w:p w14:paraId="55C7466A" w14:textId="4D9F1386" w:rsidR="003744E3" w:rsidRPr="003744E3" w:rsidRDefault="00AB4E9E" w:rsidP="003744E3">
      <w:pPr>
        <w:pStyle w:val="NormalWeb"/>
        <w:numPr>
          <w:ilvl w:val="0"/>
          <w:numId w:val="33"/>
        </w:numPr>
        <w:spacing w:before="60" w:beforeAutospacing="0" w:after="60" w:afterAutospacing="0"/>
        <w:rPr>
          <w:rFonts w:asciiTheme="minorHAnsi" w:hAnsiTheme="minorHAnsi" w:cstheme="minorHAnsi"/>
          <w:b/>
          <w:sz w:val="22"/>
          <w:szCs w:val="22"/>
          <w:lang w:val="en-US"/>
        </w:rPr>
      </w:pPr>
      <w:r w:rsidRPr="005F1EBE">
        <w:rPr>
          <w:rStyle w:val="lev"/>
          <w:rFonts w:asciiTheme="minorHAnsi" w:hAnsiTheme="minorHAnsi" w:cstheme="minorHAnsi"/>
          <w:sz w:val="22"/>
          <w:szCs w:val="22"/>
          <w:lang w:val="en-US"/>
        </w:rPr>
        <w:t>Selection of calibration and evaluation periods</w:t>
      </w:r>
      <w:r w:rsidRPr="00AB4E9E">
        <w:rPr>
          <w:rStyle w:val="lev"/>
          <w:rFonts w:asciiTheme="minorHAnsi" w:hAnsiTheme="minorHAnsi" w:cstheme="minorHAnsi"/>
          <w:b w:val="0"/>
          <w:sz w:val="22"/>
          <w:szCs w:val="22"/>
          <w:lang w:val="en-US"/>
        </w:rPr>
        <w:t>:</w:t>
      </w:r>
      <w:r w:rsidRPr="00AB4E9E">
        <w:rPr>
          <w:rFonts w:asciiTheme="minorHAnsi" w:hAnsiTheme="minorHAnsi" w:cstheme="minorHAnsi"/>
          <w:b/>
          <w:sz w:val="22"/>
          <w:szCs w:val="22"/>
          <w:lang w:val="en-US"/>
        </w:rPr>
        <w:t xml:space="preserve"> </w:t>
      </w:r>
      <w:r w:rsidRPr="00AB4E9E">
        <w:rPr>
          <w:rFonts w:asciiTheme="minorHAnsi" w:hAnsiTheme="minorHAnsi" w:cstheme="minorHAnsi"/>
          <w:sz w:val="22"/>
          <w:szCs w:val="22"/>
          <w:lang w:val="en-US"/>
        </w:rPr>
        <w:t>identifying operating periods showing significant variations in</w:t>
      </w:r>
      <w:r w:rsidRPr="00AB4E9E">
        <w:rPr>
          <w:rFonts w:asciiTheme="minorHAnsi" w:hAnsiTheme="minorHAnsi" w:cstheme="minorHAnsi"/>
          <w:b/>
          <w:sz w:val="22"/>
          <w:szCs w:val="22"/>
          <w:lang w:val="en-US"/>
        </w:rPr>
        <w:t xml:space="preserve"> </w:t>
      </w:r>
      <w:r w:rsidRPr="00AB4E9E">
        <w:rPr>
          <w:rStyle w:val="lev"/>
          <w:rFonts w:asciiTheme="minorHAnsi" w:hAnsiTheme="minorHAnsi" w:cstheme="minorHAnsi"/>
          <w:b w:val="0"/>
          <w:sz w:val="22"/>
          <w:szCs w:val="22"/>
          <w:lang w:val="en-US"/>
        </w:rPr>
        <w:t>load, head loss</w:t>
      </w:r>
      <w:r w:rsidRPr="00AB4E9E">
        <w:rPr>
          <w:rFonts w:asciiTheme="minorHAnsi" w:hAnsiTheme="minorHAnsi" w:cstheme="minorHAnsi"/>
          <w:sz w:val="22"/>
          <w:szCs w:val="22"/>
          <w:lang w:val="en-US"/>
        </w:rPr>
        <w:t>,</w:t>
      </w:r>
      <w:r w:rsidRPr="00AB4E9E">
        <w:rPr>
          <w:rFonts w:asciiTheme="minorHAnsi" w:hAnsiTheme="minorHAnsi" w:cstheme="minorHAnsi"/>
          <w:b/>
          <w:sz w:val="22"/>
          <w:szCs w:val="22"/>
          <w:lang w:val="en-US"/>
        </w:rPr>
        <w:t xml:space="preserve"> </w:t>
      </w:r>
      <w:r w:rsidRPr="00AB4E9E">
        <w:rPr>
          <w:rFonts w:asciiTheme="minorHAnsi" w:hAnsiTheme="minorHAnsi" w:cstheme="minorHAnsi"/>
          <w:sz w:val="22"/>
          <w:szCs w:val="22"/>
          <w:lang w:val="en-US"/>
        </w:rPr>
        <w:t xml:space="preserve">and </w:t>
      </w:r>
      <w:r w:rsidRPr="00AB4E9E">
        <w:rPr>
          <w:rStyle w:val="lev"/>
          <w:rFonts w:asciiTheme="minorHAnsi" w:hAnsiTheme="minorHAnsi" w:cstheme="minorHAnsi"/>
          <w:b w:val="0"/>
          <w:sz w:val="22"/>
          <w:szCs w:val="22"/>
          <w:lang w:val="en-US"/>
        </w:rPr>
        <w:t>airflow rate</w:t>
      </w:r>
      <w:r w:rsidRPr="00AB4E9E">
        <w:rPr>
          <w:rFonts w:asciiTheme="minorHAnsi" w:hAnsiTheme="minorHAnsi" w:cstheme="minorHAnsi"/>
          <w:b/>
          <w:sz w:val="22"/>
          <w:szCs w:val="22"/>
          <w:lang w:val="en-US"/>
        </w:rPr>
        <w:t>.</w:t>
      </w:r>
    </w:p>
    <w:p w14:paraId="65584CA3" w14:textId="4403F801" w:rsidR="00AB4E9E" w:rsidRPr="00AB4E9E" w:rsidRDefault="00AB4E9E" w:rsidP="005F1EBE">
      <w:pPr>
        <w:pStyle w:val="NormalWeb"/>
        <w:numPr>
          <w:ilvl w:val="0"/>
          <w:numId w:val="33"/>
        </w:numPr>
        <w:spacing w:before="60" w:beforeAutospacing="0" w:after="60" w:afterAutospacing="0"/>
        <w:rPr>
          <w:rFonts w:asciiTheme="minorHAnsi" w:hAnsiTheme="minorHAnsi" w:cstheme="minorHAnsi"/>
          <w:b/>
          <w:sz w:val="22"/>
          <w:szCs w:val="22"/>
          <w:lang w:val="en-US"/>
        </w:rPr>
      </w:pPr>
      <w:r w:rsidRPr="005F1EBE">
        <w:rPr>
          <w:rStyle w:val="lev"/>
          <w:rFonts w:asciiTheme="minorHAnsi" w:hAnsiTheme="minorHAnsi" w:cstheme="minorHAnsi"/>
          <w:sz w:val="22"/>
          <w:szCs w:val="22"/>
        </w:rPr>
        <w:t>Comparative simulations</w:t>
      </w:r>
      <w:r w:rsidRPr="00AB4E9E">
        <w:rPr>
          <w:rStyle w:val="lev"/>
          <w:rFonts w:asciiTheme="minorHAnsi" w:hAnsiTheme="minorHAnsi" w:cstheme="minorHAnsi"/>
          <w:b w:val="0"/>
          <w:sz w:val="22"/>
          <w:szCs w:val="22"/>
        </w:rPr>
        <w:t xml:space="preserve"> :</w:t>
      </w:r>
    </w:p>
    <w:p w14:paraId="150C9EEF" w14:textId="77777777" w:rsidR="00AB4E9E" w:rsidRDefault="00AB4E9E" w:rsidP="005F1EBE">
      <w:pPr>
        <w:pStyle w:val="NormalWeb"/>
        <w:numPr>
          <w:ilvl w:val="0"/>
          <w:numId w:val="34"/>
        </w:numPr>
        <w:spacing w:before="60" w:beforeAutospacing="0" w:after="60" w:afterAutospacing="0"/>
        <w:rPr>
          <w:rFonts w:asciiTheme="minorHAnsi" w:hAnsiTheme="minorHAnsi" w:cstheme="minorHAnsi"/>
          <w:sz w:val="22"/>
          <w:szCs w:val="22"/>
          <w:lang w:val="en-US"/>
        </w:rPr>
      </w:pPr>
      <w:r w:rsidRPr="00AB4E9E">
        <w:rPr>
          <w:rFonts w:asciiTheme="minorHAnsi" w:hAnsiTheme="minorHAnsi" w:cstheme="minorHAnsi"/>
          <w:sz w:val="22"/>
          <w:szCs w:val="22"/>
          <w:lang w:val="en-US"/>
        </w:rPr>
        <w:t>establishing a reference configuration with the current model;</w:t>
      </w:r>
    </w:p>
    <w:p w14:paraId="1AB9BB6C" w14:textId="3EEF6DAF" w:rsidR="00217DB5" w:rsidRPr="005F1EBE" w:rsidRDefault="00AB4E9E" w:rsidP="005F1EBE">
      <w:pPr>
        <w:pStyle w:val="NormalWeb"/>
        <w:numPr>
          <w:ilvl w:val="0"/>
          <w:numId w:val="34"/>
        </w:numPr>
        <w:spacing w:before="60" w:beforeAutospacing="0" w:after="60" w:afterAutospacing="0"/>
        <w:rPr>
          <w:rFonts w:asciiTheme="minorHAnsi" w:hAnsiTheme="minorHAnsi" w:cstheme="minorHAnsi"/>
          <w:sz w:val="22"/>
          <w:szCs w:val="22"/>
          <w:lang w:val="en-US"/>
        </w:rPr>
      </w:pPr>
      <w:r w:rsidRPr="00AB4E9E">
        <w:rPr>
          <w:rFonts w:asciiTheme="minorHAnsi" w:hAnsiTheme="minorHAnsi" w:cstheme="minorHAnsi"/>
          <w:sz w:val="22"/>
          <w:szCs w:val="22"/>
          <w:lang w:val="en-US"/>
        </w:rPr>
        <w:lastRenderedPageBreak/>
        <w:t xml:space="preserve">integrating the new correlations, performing minimal calibration of the </w:t>
      </w:r>
      <w:r w:rsidRPr="00AB4E9E">
        <w:rPr>
          <w:rStyle w:val="lev"/>
          <w:rFonts w:asciiTheme="minorHAnsi" w:hAnsiTheme="minorHAnsi" w:cstheme="minorHAnsi"/>
          <w:b w:val="0"/>
          <w:sz w:val="22"/>
          <w:szCs w:val="22"/>
          <w:lang w:val="en-US"/>
        </w:rPr>
        <w:t>volumetric mass transfer coefficient</w:t>
      </w:r>
      <w:r w:rsidRPr="00AB4E9E">
        <w:rPr>
          <w:rStyle w:val="lev"/>
          <w:rFonts w:asciiTheme="minorHAnsi" w:hAnsiTheme="minorHAnsi" w:cstheme="minorHAnsi"/>
          <w:sz w:val="22"/>
          <w:szCs w:val="22"/>
          <w:lang w:val="en-US"/>
        </w:rPr>
        <w:t xml:space="preserve"> </w:t>
      </w:r>
      <w:r w:rsidRPr="00AB4E9E">
        <w:rPr>
          <w:rStyle w:val="lev"/>
          <w:rFonts w:asciiTheme="minorHAnsi" w:hAnsiTheme="minorHAnsi" w:cstheme="minorHAnsi"/>
          <w:b w:val="0"/>
          <w:sz w:val="22"/>
          <w:szCs w:val="22"/>
          <w:lang w:val="en-US"/>
        </w:rPr>
        <w:t>(</w:t>
      </w:r>
      <w:proofErr w:type="spellStart"/>
      <w:r w:rsidRPr="00AB4E9E">
        <w:rPr>
          <w:rStyle w:val="lev"/>
          <w:rFonts w:asciiTheme="minorHAnsi" w:hAnsiTheme="minorHAnsi" w:cstheme="minorHAnsi"/>
          <w:b w:val="0"/>
          <w:sz w:val="22"/>
          <w:szCs w:val="22"/>
          <w:lang w:val="en-US"/>
        </w:rPr>
        <w:t>k</w:t>
      </w:r>
      <w:r w:rsidRPr="00AB4E9E">
        <w:rPr>
          <w:rStyle w:val="lev"/>
          <w:rFonts w:asciiTheme="minorHAnsi" w:hAnsiTheme="minorHAnsi" w:cstheme="minorHAnsi"/>
          <w:b w:val="0"/>
          <w:sz w:val="22"/>
          <w:szCs w:val="22"/>
          <w:vertAlign w:val="subscript"/>
          <w:lang w:val="en-US"/>
        </w:rPr>
        <w:t>L</w:t>
      </w:r>
      <w:r w:rsidRPr="00AB4E9E">
        <w:rPr>
          <w:rStyle w:val="lev"/>
          <w:rFonts w:asciiTheme="minorHAnsi" w:hAnsiTheme="minorHAnsi" w:cstheme="minorHAnsi"/>
          <w:b w:val="0"/>
          <w:sz w:val="22"/>
          <w:szCs w:val="22"/>
          <w:lang w:val="en-US"/>
        </w:rPr>
        <w:t>a</w:t>
      </w:r>
      <w:proofErr w:type="spellEnd"/>
      <w:r w:rsidRPr="00AB4E9E">
        <w:rPr>
          <w:rStyle w:val="lev"/>
          <w:rFonts w:asciiTheme="minorHAnsi" w:hAnsiTheme="minorHAnsi" w:cstheme="minorHAnsi"/>
          <w:b w:val="0"/>
          <w:sz w:val="22"/>
          <w:szCs w:val="22"/>
          <w:lang w:val="en-US"/>
        </w:rPr>
        <w:t>)</w:t>
      </w:r>
      <w:r w:rsidRPr="00AB4E9E">
        <w:rPr>
          <w:rFonts w:asciiTheme="minorHAnsi" w:hAnsiTheme="minorHAnsi" w:cstheme="minorHAnsi"/>
          <w:sz w:val="22"/>
          <w:szCs w:val="22"/>
          <w:lang w:val="en-US"/>
        </w:rPr>
        <w:t>,</w:t>
      </w:r>
      <w:r w:rsidRPr="00AB4E9E">
        <w:rPr>
          <w:rFonts w:asciiTheme="minorHAnsi" w:hAnsiTheme="minorHAnsi" w:cstheme="minorHAnsi"/>
          <w:b/>
          <w:sz w:val="22"/>
          <w:szCs w:val="22"/>
          <w:lang w:val="en-US"/>
        </w:rPr>
        <w:t xml:space="preserve"> </w:t>
      </w:r>
      <w:r w:rsidRPr="00AB4E9E">
        <w:rPr>
          <w:rFonts w:asciiTheme="minorHAnsi" w:hAnsiTheme="minorHAnsi" w:cstheme="minorHAnsi"/>
          <w:sz w:val="22"/>
          <w:szCs w:val="22"/>
          <w:lang w:val="en-US"/>
        </w:rPr>
        <w:t>and simulating the same periods.</w:t>
      </w:r>
    </w:p>
    <w:p w14:paraId="010F3DC8" w14:textId="0FC83DB5" w:rsidR="00AB4E9E" w:rsidRPr="00AB4E9E" w:rsidRDefault="00AB4E9E" w:rsidP="005F1EBE">
      <w:pPr>
        <w:pStyle w:val="NormalWeb"/>
        <w:numPr>
          <w:ilvl w:val="0"/>
          <w:numId w:val="35"/>
        </w:numPr>
        <w:spacing w:before="60" w:beforeAutospacing="0" w:after="60" w:afterAutospacing="0"/>
        <w:rPr>
          <w:rFonts w:asciiTheme="minorHAnsi" w:hAnsiTheme="minorHAnsi" w:cstheme="minorHAnsi"/>
          <w:b/>
          <w:sz w:val="22"/>
          <w:szCs w:val="22"/>
        </w:rPr>
      </w:pPr>
      <w:proofErr w:type="spellStart"/>
      <w:r w:rsidRPr="005F1EBE">
        <w:rPr>
          <w:rStyle w:val="lev"/>
          <w:rFonts w:asciiTheme="minorHAnsi" w:hAnsiTheme="minorHAnsi" w:cstheme="minorHAnsi"/>
          <w:sz w:val="22"/>
          <w:szCs w:val="22"/>
        </w:rPr>
        <w:t>Analysis</w:t>
      </w:r>
      <w:proofErr w:type="spellEnd"/>
      <w:r w:rsidRPr="005F1EBE">
        <w:rPr>
          <w:rStyle w:val="lev"/>
          <w:rFonts w:asciiTheme="minorHAnsi" w:hAnsiTheme="minorHAnsi" w:cstheme="minorHAnsi"/>
          <w:sz w:val="22"/>
          <w:szCs w:val="22"/>
        </w:rPr>
        <w:t xml:space="preserve"> and </w:t>
      </w:r>
      <w:proofErr w:type="spellStart"/>
      <w:r w:rsidRPr="005F1EBE">
        <w:rPr>
          <w:rStyle w:val="lev"/>
          <w:rFonts w:asciiTheme="minorHAnsi" w:hAnsiTheme="minorHAnsi" w:cstheme="minorHAnsi"/>
          <w:sz w:val="22"/>
          <w:szCs w:val="22"/>
        </w:rPr>
        <w:t>parameter</w:t>
      </w:r>
      <w:proofErr w:type="spellEnd"/>
      <w:r w:rsidRPr="005F1EBE">
        <w:rPr>
          <w:rStyle w:val="lev"/>
          <w:rFonts w:asciiTheme="minorHAnsi" w:hAnsiTheme="minorHAnsi" w:cstheme="minorHAnsi"/>
          <w:sz w:val="22"/>
          <w:szCs w:val="22"/>
        </w:rPr>
        <w:t xml:space="preserve"> </w:t>
      </w:r>
      <w:proofErr w:type="spellStart"/>
      <w:proofErr w:type="gramStart"/>
      <w:r w:rsidRPr="005F1EBE">
        <w:rPr>
          <w:rStyle w:val="lev"/>
          <w:rFonts w:asciiTheme="minorHAnsi" w:hAnsiTheme="minorHAnsi" w:cstheme="minorHAnsi"/>
          <w:sz w:val="22"/>
          <w:szCs w:val="22"/>
        </w:rPr>
        <w:t>adjustment</w:t>
      </w:r>
      <w:proofErr w:type="spellEnd"/>
      <w:r w:rsidRPr="00AB4E9E">
        <w:rPr>
          <w:rStyle w:val="lev"/>
          <w:rFonts w:asciiTheme="minorHAnsi" w:hAnsiTheme="minorHAnsi" w:cstheme="minorHAnsi"/>
          <w:b w:val="0"/>
          <w:sz w:val="22"/>
          <w:szCs w:val="22"/>
        </w:rPr>
        <w:t>:</w:t>
      </w:r>
      <w:proofErr w:type="gramEnd"/>
    </w:p>
    <w:p w14:paraId="40C1D6EE" w14:textId="77777777" w:rsidR="00AB4E9E" w:rsidRPr="00AB4E9E" w:rsidRDefault="00AB4E9E" w:rsidP="005F1EBE">
      <w:pPr>
        <w:pStyle w:val="NormalWeb"/>
        <w:numPr>
          <w:ilvl w:val="0"/>
          <w:numId w:val="36"/>
        </w:numPr>
        <w:spacing w:before="60" w:beforeAutospacing="0" w:after="60" w:afterAutospacing="0"/>
        <w:rPr>
          <w:rFonts w:asciiTheme="minorHAnsi" w:hAnsiTheme="minorHAnsi" w:cstheme="minorHAnsi"/>
          <w:sz w:val="22"/>
          <w:szCs w:val="22"/>
        </w:rPr>
      </w:pPr>
      <w:r w:rsidRPr="00AB4E9E">
        <w:rPr>
          <w:rFonts w:asciiTheme="minorHAnsi" w:hAnsiTheme="minorHAnsi" w:cstheme="minorHAnsi"/>
          <w:sz w:val="22"/>
          <w:szCs w:val="22"/>
        </w:rPr>
        <w:t xml:space="preserve">quantitative </w:t>
      </w:r>
      <w:proofErr w:type="spellStart"/>
      <w:r w:rsidRPr="00AB4E9E">
        <w:rPr>
          <w:rFonts w:asciiTheme="minorHAnsi" w:hAnsiTheme="minorHAnsi" w:cstheme="minorHAnsi"/>
          <w:sz w:val="22"/>
          <w:szCs w:val="22"/>
        </w:rPr>
        <w:t>comparison</w:t>
      </w:r>
      <w:proofErr w:type="spellEnd"/>
      <w:r w:rsidRPr="00AB4E9E">
        <w:rPr>
          <w:rFonts w:asciiTheme="minorHAnsi" w:hAnsiTheme="minorHAnsi" w:cstheme="minorHAnsi"/>
          <w:sz w:val="22"/>
          <w:szCs w:val="22"/>
        </w:rPr>
        <w:t xml:space="preserve"> of </w:t>
      </w:r>
      <w:proofErr w:type="spellStart"/>
      <w:r w:rsidRPr="00AB4E9E">
        <w:rPr>
          <w:rFonts w:asciiTheme="minorHAnsi" w:hAnsiTheme="minorHAnsi" w:cstheme="minorHAnsi"/>
          <w:sz w:val="22"/>
          <w:szCs w:val="22"/>
        </w:rPr>
        <w:t>predictions</w:t>
      </w:r>
      <w:proofErr w:type="spellEnd"/>
      <w:r w:rsidRPr="00AB4E9E">
        <w:rPr>
          <w:rFonts w:asciiTheme="minorHAnsi" w:hAnsiTheme="minorHAnsi" w:cstheme="minorHAnsi"/>
          <w:sz w:val="22"/>
          <w:szCs w:val="22"/>
        </w:rPr>
        <w:t xml:space="preserve"> (</w:t>
      </w:r>
      <w:r w:rsidRPr="00AB4E9E">
        <w:rPr>
          <w:rStyle w:val="lev"/>
          <w:rFonts w:asciiTheme="minorHAnsi" w:hAnsiTheme="minorHAnsi" w:cstheme="minorHAnsi"/>
          <w:b w:val="0"/>
          <w:sz w:val="22"/>
          <w:szCs w:val="22"/>
        </w:rPr>
        <w:t>NH₄⁺</w:t>
      </w:r>
      <w:r w:rsidRPr="00AB4E9E">
        <w:rPr>
          <w:rFonts w:asciiTheme="minorHAnsi" w:hAnsiTheme="minorHAnsi" w:cstheme="minorHAnsi"/>
          <w:b/>
          <w:sz w:val="22"/>
          <w:szCs w:val="22"/>
        </w:rPr>
        <w:t xml:space="preserve">, </w:t>
      </w:r>
      <w:r w:rsidRPr="00AB4E9E">
        <w:rPr>
          <w:rStyle w:val="lev"/>
          <w:rFonts w:asciiTheme="minorHAnsi" w:hAnsiTheme="minorHAnsi" w:cstheme="minorHAnsi"/>
          <w:b w:val="0"/>
          <w:sz w:val="22"/>
          <w:szCs w:val="22"/>
        </w:rPr>
        <w:t>NO₂⁻</w:t>
      </w:r>
      <w:r w:rsidRPr="00AB4E9E">
        <w:rPr>
          <w:rFonts w:asciiTheme="minorHAnsi" w:hAnsiTheme="minorHAnsi" w:cstheme="minorHAnsi"/>
          <w:b/>
          <w:sz w:val="22"/>
          <w:szCs w:val="22"/>
        </w:rPr>
        <w:t xml:space="preserve">, </w:t>
      </w:r>
      <w:r w:rsidRPr="00AB4E9E">
        <w:rPr>
          <w:rStyle w:val="lev"/>
          <w:rFonts w:asciiTheme="minorHAnsi" w:hAnsiTheme="minorHAnsi" w:cstheme="minorHAnsi"/>
          <w:b w:val="0"/>
          <w:sz w:val="22"/>
          <w:szCs w:val="22"/>
        </w:rPr>
        <w:t>NO₃⁻</w:t>
      </w:r>
      <w:proofErr w:type="gramStart"/>
      <w:r w:rsidRPr="00AB4E9E">
        <w:rPr>
          <w:rFonts w:asciiTheme="minorHAnsi" w:hAnsiTheme="minorHAnsi" w:cstheme="minorHAnsi"/>
          <w:sz w:val="22"/>
          <w:szCs w:val="22"/>
        </w:rPr>
        <w:t>);</w:t>
      </w:r>
      <w:proofErr w:type="gramEnd"/>
    </w:p>
    <w:p w14:paraId="675F47EB" w14:textId="77777777" w:rsidR="00AB4E9E" w:rsidRPr="00AB4E9E" w:rsidRDefault="00AB4E9E" w:rsidP="005F1EBE">
      <w:pPr>
        <w:pStyle w:val="NormalWeb"/>
        <w:numPr>
          <w:ilvl w:val="0"/>
          <w:numId w:val="32"/>
        </w:numPr>
        <w:spacing w:before="60" w:beforeAutospacing="0" w:after="60" w:afterAutospacing="0"/>
        <w:rPr>
          <w:rFonts w:asciiTheme="minorHAnsi" w:hAnsiTheme="minorHAnsi" w:cstheme="minorHAnsi"/>
          <w:sz w:val="22"/>
          <w:szCs w:val="22"/>
          <w:lang w:val="en-US"/>
        </w:rPr>
      </w:pPr>
      <w:r w:rsidRPr="00AB4E9E">
        <w:rPr>
          <w:rFonts w:asciiTheme="minorHAnsi" w:hAnsiTheme="minorHAnsi" w:cstheme="minorHAnsi"/>
          <w:sz w:val="22"/>
          <w:szCs w:val="22"/>
          <w:lang w:val="en-US"/>
        </w:rPr>
        <w:t>identification of operating conditions where discrepancies are most significant;</w:t>
      </w:r>
    </w:p>
    <w:p w14:paraId="4D56F769" w14:textId="77777777" w:rsidR="00AB4E9E" w:rsidRPr="00AB4E9E" w:rsidRDefault="00AB4E9E" w:rsidP="005F1EBE">
      <w:pPr>
        <w:pStyle w:val="NormalWeb"/>
        <w:numPr>
          <w:ilvl w:val="0"/>
          <w:numId w:val="32"/>
        </w:numPr>
        <w:spacing w:before="60" w:beforeAutospacing="0" w:after="60" w:afterAutospacing="0"/>
        <w:rPr>
          <w:rFonts w:asciiTheme="minorHAnsi" w:hAnsiTheme="minorHAnsi" w:cstheme="minorHAnsi"/>
          <w:sz w:val="22"/>
          <w:szCs w:val="22"/>
          <w:lang w:val="en-US"/>
        </w:rPr>
      </w:pPr>
      <w:r w:rsidRPr="00AB4E9E">
        <w:rPr>
          <w:rFonts w:asciiTheme="minorHAnsi" w:hAnsiTheme="minorHAnsi" w:cstheme="minorHAnsi"/>
          <w:sz w:val="22"/>
          <w:szCs w:val="22"/>
          <w:lang w:val="en-US"/>
        </w:rPr>
        <w:t>sensitivity analysis and final calibration of the new correlation parameters.</w:t>
      </w:r>
    </w:p>
    <w:p w14:paraId="1C5E4659" w14:textId="5B377E7C" w:rsidR="00AB4E9E" w:rsidRPr="00AB4E9E" w:rsidRDefault="00AB4E9E" w:rsidP="005F1EBE">
      <w:pPr>
        <w:pStyle w:val="NormalWeb"/>
        <w:numPr>
          <w:ilvl w:val="0"/>
          <w:numId w:val="35"/>
        </w:numPr>
        <w:spacing w:before="60" w:beforeAutospacing="0" w:after="60" w:afterAutospacing="0"/>
        <w:rPr>
          <w:rFonts w:asciiTheme="minorHAnsi" w:hAnsiTheme="minorHAnsi" w:cstheme="minorHAnsi"/>
          <w:sz w:val="22"/>
          <w:szCs w:val="22"/>
          <w:lang w:val="en-US"/>
        </w:rPr>
      </w:pPr>
      <w:r w:rsidRPr="00AB4E9E">
        <w:rPr>
          <w:rStyle w:val="lev"/>
          <w:rFonts w:asciiTheme="minorHAnsi" w:hAnsiTheme="minorHAnsi" w:cstheme="minorHAnsi"/>
          <w:sz w:val="22"/>
          <w:szCs w:val="22"/>
          <w:lang w:val="en-US"/>
        </w:rPr>
        <w:t>Progress reporting:</w:t>
      </w:r>
      <w:r w:rsidRPr="00AB4E9E">
        <w:rPr>
          <w:rFonts w:asciiTheme="minorHAnsi" w:hAnsiTheme="minorHAnsi" w:cstheme="minorHAnsi"/>
          <w:sz w:val="22"/>
          <w:szCs w:val="22"/>
          <w:lang w:val="en-US"/>
        </w:rPr>
        <w:t xml:space="preserve"> weekly presentations during team meetings involving members from both </w:t>
      </w:r>
      <w:r w:rsidRPr="00AB4E9E">
        <w:rPr>
          <w:rStyle w:val="lev"/>
          <w:rFonts w:asciiTheme="minorHAnsi" w:hAnsiTheme="minorHAnsi" w:cstheme="minorHAnsi"/>
          <w:b w:val="0"/>
          <w:sz w:val="22"/>
          <w:szCs w:val="22"/>
          <w:lang w:val="en-US"/>
        </w:rPr>
        <w:t>INRAE</w:t>
      </w:r>
      <w:r w:rsidRPr="00AB4E9E">
        <w:rPr>
          <w:rFonts w:asciiTheme="minorHAnsi" w:hAnsiTheme="minorHAnsi" w:cstheme="minorHAnsi"/>
          <w:b/>
          <w:sz w:val="22"/>
          <w:szCs w:val="22"/>
          <w:lang w:val="en-US"/>
        </w:rPr>
        <w:t xml:space="preserve"> </w:t>
      </w:r>
      <w:r w:rsidRPr="00AB4E9E">
        <w:rPr>
          <w:rFonts w:asciiTheme="minorHAnsi" w:hAnsiTheme="minorHAnsi" w:cstheme="minorHAnsi"/>
          <w:sz w:val="22"/>
          <w:szCs w:val="22"/>
          <w:lang w:val="en-US"/>
        </w:rPr>
        <w:t>and</w:t>
      </w:r>
      <w:r w:rsidRPr="00AB4E9E">
        <w:rPr>
          <w:rFonts w:asciiTheme="minorHAnsi" w:hAnsiTheme="minorHAnsi" w:cstheme="minorHAnsi"/>
          <w:b/>
          <w:sz w:val="22"/>
          <w:szCs w:val="22"/>
          <w:lang w:val="en-US"/>
        </w:rPr>
        <w:t xml:space="preserve"> </w:t>
      </w:r>
      <w:r w:rsidRPr="00AB4E9E">
        <w:rPr>
          <w:rStyle w:val="lev"/>
          <w:rFonts w:asciiTheme="minorHAnsi" w:hAnsiTheme="minorHAnsi" w:cstheme="minorHAnsi"/>
          <w:b w:val="0"/>
          <w:sz w:val="22"/>
          <w:szCs w:val="22"/>
          <w:lang w:val="en-US"/>
        </w:rPr>
        <w:t>SIAAP</w:t>
      </w:r>
      <w:r w:rsidRPr="00AB4E9E">
        <w:rPr>
          <w:rFonts w:asciiTheme="minorHAnsi" w:hAnsiTheme="minorHAnsi" w:cstheme="minorHAnsi"/>
          <w:b/>
          <w:sz w:val="22"/>
          <w:szCs w:val="22"/>
          <w:lang w:val="en-US"/>
        </w:rPr>
        <w:t>.</w:t>
      </w:r>
    </w:p>
    <w:p w14:paraId="67BD7795" w14:textId="727CBC62" w:rsidR="00AB4E9E" w:rsidRDefault="00AB4E9E" w:rsidP="005F1EBE">
      <w:pPr>
        <w:pStyle w:val="NormalWeb"/>
        <w:numPr>
          <w:ilvl w:val="0"/>
          <w:numId w:val="35"/>
        </w:numPr>
        <w:spacing w:before="60" w:beforeAutospacing="0" w:after="60" w:afterAutospacing="0"/>
        <w:rPr>
          <w:rFonts w:asciiTheme="minorHAnsi" w:hAnsiTheme="minorHAnsi" w:cstheme="minorHAnsi"/>
          <w:sz w:val="22"/>
          <w:szCs w:val="22"/>
          <w:lang w:val="en-US"/>
        </w:rPr>
      </w:pPr>
      <w:r w:rsidRPr="00AB4E9E">
        <w:rPr>
          <w:rStyle w:val="lev"/>
          <w:rFonts w:asciiTheme="minorHAnsi" w:hAnsiTheme="minorHAnsi" w:cstheme="minorHAnsi"/>
          <w:sz w:val="22"/>
          <w:szCs w:val="22"/>
          <w:lang w:val="en-US"/>
        </w:rPr>
        <w:t>Final report and synthesis</w:t>
      </w:r>
      <w:r w:rsidRPr="00AB4E9E">
        <w:rPr>
          <w:rFonts w:asciiTheme="minorHAnsi" w:hAnsiTheme="minorHAnsi" w:cstheme="minorHAnsi"/>
          <w:sz w:val="22"/>
          <w:szCs w:val="22"/>
          <w:lang w:val="en-US"/>
        </w:rPr>
        <w:t xml:space="preserve"> of results.</w:t>
      </w:r>
    </w:p>
    <w:p w14:paraId="36540133" w14:textId="672EFF9D" w:rsidR="00BC5180" w:rsidRDefault="00BC5180" w:rsidP="00BC5180">
      <w:pPr>
        <w:pStyle w:val="NormalWeb"/>
        <w:spacing w:before="0" w:beforeAutospacing="0" w:after="0" w:afterAutospacing="0"/>
        <w:ind w:left="360"/>
        <w:rPr>
          <w:rFonts w:asciiTheme="minorHAnsi" w:hAnsiTheme="minorHAnsi" w:cstheme="minorHAnsi"/>
          <w:sz w:val="22"/>
          <w:szCs w:val="22"/>
          <w:lang w:val="en-US"/>
        </w:rPr>
      </w:pPr>
    </w:p>
    <w:p w14:paraId="567DA6A6" w14:textId="062D5F44" w:rsidR="00BC5180" w:rsidRDefault="00BC5180" w:rsidP="00BC5180">
      <w:pPr>
        <w:pStyle w:val="Retraitnormal"/>
        <w:spacing w:after="0" w:line="276" w:lineRule="auto"/>
        <w:ind w:left="0" w:right="-1" w:firstLine="0"/>
        <w:rPr>
          <w:noProof/>
          <w:lang w:val="en-US"/>
        </w:rPr>
      </w:pPr>
      <w:r w:rsidRPr="00AB4E9E">
        <w:rPr>
          <w:noProof/>
          <w:lang w:val="en-US"/>
        </w:rPr>
        <w:t xml:space="preserve">Fiat, J et al.  2019.  Considering the plug-flow behavior of the gas phase in nitrifying BAF models significantly improves the prediction of N2O emissions. </w:t>
      </w:r>
      <w:r w:rsidRPr="00EB606D">
        <w:rPr>
          <w:noProof/>
          <w:lang w:val="en-US"/>
        </w:rPr>
        <w:t>Water Research 156, 337-346.</w:t>
      </w:r>
    </w:p>
    <w:p w14:paraId="15AC7292" w14:textId="77777777" w:rsidR="003744E3" w:rsidRPr="00EB606D" w:rsidRDefault="003744E3" w:rsidP="00BC5180">
      <w:pPr>
        <w:pStyle w:val="Retraitnormal"/>
        <w:spacing w:after="0" w:line="276" w:lineRule="auto"/>
        <w:ind w:left="0" w:right="-1" w:firstLine="0"/>
        <w:rPr>
          <w:rFonts w:ascii="Calibri" w:hAnsi="Calibri"/>
          <w:sz w:val="10"/>
          <w:szCs w:val="10"/>
          <w:lang w:val="en-US"/>
        </w:rPr>
      </w:pPr>
    </w:p>
    <w:p w14:paraId="0865D18A" w14:textId="6EDD9870" w:rsidR="00AB4E9E" w:rsidRPr="00AB4E9E" w:rsidRDefault="00AB4E9E" w:rsidP="00AB4E9E">
      <w:pPr>
        <w:pStyle w:val="Titre3"/>
        <w:pBdr>
          <w:bottom w:val="single" w:sz="4" w:space="1" w:color="auto"/>
        </w:pBdr>
        <w:spacing w:before="240"/>
        <w:rPr>
          <w:rFonts w:ascii="Calibri" w:hAnsi="Calibri"/>
          <w:sz w:val="24"/>
          <w:szCs w:val="24"/>
          <w:lang w:val="en-US"/>
        </w:rPr>
      </w:pPr>
      <w:r w:rsidRPr="00AB4E9E">
        <w:rPr>
          <w:rFonts w:ascii="Calibri" w:hAnsi="Calibri"/>
          <w:sz w:val="24"/>
          <w:szCs w:val="24"/>
          <w:lang w:val="en-US"/>
        </w:rPr>
        <w:t xml:space="preserve">Candidate profile </w:t>
      </w:r>
    </w:p>
    <w:p w14:paraId="09C58D2C" w14:textId="57C9983E" w:rsidR="00AB4E9E" w:rsidRDefault="00AB4E9E" w:rsidP="00BC5180">
      <w:pPr>
        <w:pStyle w:val="NormalWeb"/>
        <w:numPr>
          <w:ilvl w:val="0"/>
          <w:numId w:val="38"/>
        </w:numPr>
        <w:spacing w:before="0" w:beforeAutospacing="0" w:after="0" w:afterAutospacing="0"/>
        <w:ind w:left="357" w:hanging="357"/>
        <w:rPr>
          <w:rFonts w:asciiTheme="minorHAnsi" w:hAnsiTheme="minorHAnsi" w:cstheme="minorHAnsi"/>
          <w:sz w:val="22"/>
          <w:szCs w:val="22"/>
          <w:lang w:val="en-US"/>
        </w:rPr>
      </w:pPr>
      <w:r w:rsidRPr="00AB4E9E">
        <w:rPr>
          <w:rFonts w:asciiTheme="minorHAnsi" w:hAnsiTheme="minorHAnsi" w:cstheme="minorHAnsi"/>
          <w:sz w:val="22"/>
          <w:szCs w:val="22"/>
          <w:lang w:val="en-US"/>
        </w:rPr>
        <w:t xml:space="preserve">Final-year </w:t>
      </w:r>
      <w:r w:rsidRPr="00AB4E9E">
        <w:rPr>
          <w:rStyle w:val="lev"/>
          <w:rFonts w:asciiTheme="minorHAnsi" w:hAnsiTheme="minorHAnsi" w:cstheme="minorHAnsi"/>
          <w:b w:val="0"/>
          <w:sz w:val="22"/>
          <w:szCs w:val="22"/>
          <w:lang w:val="en-US"/>
        </w:rPr>
        <w:t>engineering student</w:t>
      </w:r>
      <w:r w:rsidRPr="00AB4E9E">
        <w:rPr>
          <w:rFonts w:asciiTheme="minorHAnsi" w:hAnsiTheme="minorHAnsi" w:cstheme="minorHAnsi"/>
          <w:sz w:val="22"/>
          <w:szCs w:val="22"/>
          <w:lang w:val="en-US"/>
        </w:rPr>
        <w:t xml:space="preserve"> or </w:t>
      </w:r>
      <w:r w:rsidRPr="00AB4E9E">
        <w:rPr>
          <w:rStyle w:val="lev"/>
          <w:rFonts w:asciiTheme="minorHAnsi" w:hAnsiTheme="minorHAnsi" w:cstheme="minorHAnsi"/>
          <w:b w:val="0"/>
          <w:sz w:val="22"/>
          <w:szCs w:val="22"/>
          <w:lang w:val="en-US"/>
        </w:rPr>
        <w:t>Master’s student</w:t>
      </w:r>
      <w:r w:rsidRPr="00AB4E9E">
        <w:rPr>
          <w:rFonts w:asciiTheme="minorHAnsi" w:hAnsiTheme="minorHAnsi" w:cstheme="minorHAnsi"/>
          <w:sz w:val="22"/>
          <w:szCs w:val="22"/>
          <w:lang w:val="en-US"/>
        </w:rPr>
        <w:t xml:space="preserve"> specializing in </w:t>
      </w:r>
      <w:r w:rsidRPr="00AB4E9E">
        <w:rPr>
          <w:rStyle w:val="lev"/>
          <w:rFonts w:asciiTheme="minorHAnsi" w:hAnsiTheme="minorHAnsi" w:cstheme="minorHAnsi"/>
          <w:b w:val="0"/>
          <w:sz w:val="22"/>
          <w:szCs w:val="22"/>
          <w:lang w:val="en-US"/>
        </w:rPr>
        <w:t xml:space="preserve">process </w:t>
      </w:r>
      <w:r w:rsidR="00BC5180" w:rsidRPr="00AB4E9E">
        <w:rPr>
          <w:rStyle w:val="lev"/>
          <w:rFonts w:asciiTheme="minorHAnsi" w:hAnsiTheme="minorHAnsi" w:cstheme="minorHAnsi"/>
          <w:b w:val="0"/>
          <w:sz w:val="22"/>
          <w:szCs w:val="22"/>
          <w:lang w:val="en-US"/>
        </w:rPr>
        <w:t>engineering</w:t>
      </w:r>
      <w:r w:rsidR="00BC5180" w:rsidRPr="00AB4E9E">
        <w:rPr>
          <w:rFonts w:asciiTheme="minorHAnsi" w:hAnsiTheme="minorHAnsi" w:cstheme="minorHAnsi"/>
          <w:sz w:val="22"/>
          <w:szCs w:val="22"/>
          <w:lang w:val="en-US"/>
        </w:rPr>
        <w:t>;</w:t>
      </w:r>
    </w:p>
    <w:p w14:paraId="26F91BF8" w14:textId="77777777" w:rsidR="00AB4E9E"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AB4E9E">
        <w:rPr>
          <w:rFonts w:asciiTheme="minorHAnsi" w:hAnsiTheme="minorHAnsi" w:cstheme="minorHAnsi"/>
          <w:sz w:val="22"/>
          <w:szCs w:val="22"/>
          <w:lang w:val="en-US"/>
        </w:rPr>
        <w:t xml:space="preserve">Solid understanding of </w:t>
      </w:r>
      <w:r w:rsidRPr="00AB4E9E">
        <w:rPr>
          <w:rStyle w:val="lev"/>
          <w:rFonts w:asciiTheme="minorHAnsi" w:hAnsiTheme="minorHAnsi" w:cstheme="minorHAnsi"/>
          <w:b w:val="0"/>
          <w:sz w:val="22"/>
          <w:szCs w:val="22"/>
          <w:lang w:val="en-US"/>
        </w:rPr>
        <w:t>biological wastewater treatment processes</w:t>
      </w:r>
      <w:r w:rsidRPr="00AB4E9E">
        <w:rPr>
          <w:rFonts w:asciiTheme="minorHAnsi" w:hAnsiTheme="minorHAnsi" w:cstheme="minorHAnsi"/>
          <w:b/>
          <w:sz w:val="22"/>
          <w:szCs w:val="22"/>
          <w:lang w:val="en-US"/>
        </w:rPr>
        <w:t>;</w:t>
      </w:r>
    </w:p>
    <w:p w14:paraId="38A092F0" w14:textId="77777777" w:rsidR="00BC5180"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AB4E9E">
        <w:rPr>
          <w:rFonts w:asciiTheme="minorHAnsi" w:hAnsiTheme="minorHAnsi" w:cstheme="minorHAnsi"/>
          <w:sz w:val="22"/>
          <w:szCs w:val="22"/>
          <w:lang w:val="en-US"/>
        </w:rPr>
        <w:t>Preferably, previous experience in</w:t>
      </w:r>
      <w:r w:rsidR="00BC5180">
        <w:rPr>
          <w:rFonts w:asciiTheme="minorHAnsi" w:hAnsiTheme="minorHAnsi" w:cstheme="minorHAnsi"/>
          <w:sz w:val="22"/>
          <w:szCs w:val="22"/>
          <w:lang w:val="en-US"/>
        </w:rPr>
        <w:t xml:space="preserve"> wastewater</w:t>
      </w:r>
      <w:r w:rsidRPr="00AB4E9E">
        <w:rPr>
          <w:rFonts w:asciiTheme="minorHAnsi" w:hAnsiTheme="minorHAnsi" w:cstheme="minorHAnsi"/>
          <w:sz w:val="22"/>
          <w:szCs w:val="22"/>
          <w:lang w:val="en-US"/>
        </w:rPr>
        <w:t xml:space="preserve"> </w:t>
      </w:r>
      <w:r w:rsidRPr="00BC5180">
        <w:rPr>
          <w:rStyle w:val="lev"/>
          <w:rFonts w:asciiTheme="minorHAnsi" w:hAnsiTheme="minorHAnsi" w:cstheme="minorHAnsi"/>
          <w:b w:val="0"/>
          <w:sz w:val="22"/>
          <w:szCs w:val="22"/>
          <w:lang w:val="en-US"/>
        </w:rPr>
        <w:t>process modelling</w:t>
      </w:r>
      <w:r w:rsidRPr="00AB4E9E">
        <w:rPr>
          <w:rFonts w:asciiTheme="minorHAnsi" w:hAnsiTheme="minorHAnsi" w:cstheme="minorHAnsi"/>
          <w:sz w:val="22"/>
          <w:szCs w:val="22"/>
          <w:lang w:val="en-US"/>
        </w:rPr>
        <w:t xml:space="preserve"> (through coursework or internships);</w:t>
      </w:r>
    </w:p>
    <w:p w14:paraId="27A11EF4" w14:textId="77777777" w:rsidR="00BC5180"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sz w:val="22"/>
          <w:szCs w:val="22"/>
          <w:lang w:val="en-US"/>
        </w:rPr>
        <w:t xml:space="preserve">Strong interest in </w:t>
      </w:r>
      <w:r w:rsidRPr="00BC5180">
        <w:rPr>
          <w:rStyle w:val="lev"/>
          <w:rFonts w:asciiTheme="minorHAnsi" w:hAnsiTheme="minorHAnsi" w:cstheme="minorHAnsi"/>
          <w:b w:val="0"/>
          <w:sz w:val="22"/>
          <w:szCs w:val="22"/>
          <w:lang w:val="en-US"/>
        </w:rPr>
        <w:t>simulation, applied research, and environmental process engineering</w:t>
      </w:r>
      <w:r w:rsidRPr="00BC5180">
        <w:rPr>
          <w:rFonts w:asciiTheme="minorHAnsi" w:hAnsiTheme="minorHAnsi" w:cstheme="minorHAnsi"/>
          <w:sz w:val="22"/>
          <w:szCs w:val="22"/>
          <w:lang w:val="en-US"/>
        </w:rPr>
        <w:t>;</w:t>
      </w:r>
    </w:p>
    <w:p w14:paraId="15FCB52E" w14:textId="77777777" w:rsidR="00BC5180"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Style w:val="lev"/>
          <w:rFonts w:asciiTheme="minorHAnsi" w:hAnsiTheme="minorHAnsi" w:cstheme="minorHAnsi"/>
          <w:b w:val="0"/>
          <w:sz w:val="22"/>
          <w:szCs w:val="22"/>
          <w:lang w:val="en-US"/>
        </w:rPr>
        <w:t>Rigor, autonomy</w:t>
      </w:r>
      <w:r w:rsidRPr="00BC5180">
        <w:rPr>
          <w:rFonts w:asciiTheme="minorHAnsi" w:hAnsiTheme="minorHAnsi" w:cstheme="minorHAnsi"/>
          <w:sz w:val="22"/>
          <w:szCs w:val="22"/>
          <w:lang w:val="en-US"/>
        </w:rPr>
        <w:t xml:space="preserve">, and ability to </w:t>
      </w:r>
      <w:r w:rsidRPr="00BC5180">
        <w:rPr>
          <w:rStyle w:val="lev"/>
          <w:rFonts w:asciiTheme="minorHAnsi" w:hAnsiTheme="minorHAnsi" w:cstheme="minorHAnsi"/>
          <w:b w:val="0"/>
          <w:sz w:val="22"/>
          <w:szCs w:val="22"/>
          <w:lang w:val="en-US"/>
        </w:rPr>
        <w:t>work collaboratively</w:t>
      </w:r>
      <w:r w:rsidRPr="00BC5180">
        <w:rPr>
          <w:rFonts w:asciiTheme="minorHAnsi" w:hAnsiTheme="minorHAnsi" w:cstheme="minorHAnsi"/>
          <w:sz w:val="22"/>
          <w:szCs w:val="22"/>
          <w:lang w:val="en-US"/>
        </w:rPr>
        <w:t xml:space="preserve"> within a multidisciplinary team;</w:t>
      </w:r>
    </w:p>
    <w:p w14:paraId="1B555343" w14:textId="77777777" w:rsidR="00BC5180"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sz w:val="22"/>
          <w:szCs w:val="22"/>
          <w:lang w:val="en-US"/>
        </w:rPr>
        <w:t xml:space="preserve">Good </w:t>
      </w:r>
      <w:r w:rsidRPr="00BC5180">
        <w:rPr>
          <w:rStyle w:val="lev"/>
          <w:rFonts w:asciiTheme="minorHAnsi" w:hAnsiTheme="minorHAnsi" w:cstheme="minorHAnsi"/>
          <w:b w:val="0"/>
          <w:sz w:val="22"/>
          <w:szCs w:val="22"/>
          <w:lang w:val="en-US"/>
        </w:rPr>
        <w:t>analytical and writing skills</w:t>
      </w:r>
      <w:r w:rsidRPr="00BC5180">
        <w:rPr>
          <w:rFonts w:asciiTheme="minorHAnsi" w:hAnsiTheme="minorHAnsi" w:cstheme="minorHAnsi"/>
          <w:sz w:val="22"/>
          <w:szCs w:val="22"/>
          <w:lang w:val="en-US"/>
        </w:rPr>
        <w:t>;</w:t>
      </w:r>
    </w:p>
    <w:p w14:paraId="37F7A832" w14:textId="5E99FB81" w:rsidR="00AB4E9E" w:rsidRDefault="00AB4E9E"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sz w:val="22"/>
          <w:szCs w:val="22"/>
          <w:lang w:val="en-US"/>
        </w:rPr>
        <w:t xml:space="preserve">Proficiency in </w:t>
      </w:r>
      <w:proofErr w:type="spellStart"/>
      <w:r w:rsidRPr="00BC5180">
        <w:rPr>
          <w:rStyle w:val="lev"/>
          <w:rFonts w:asciiTheme="minorHAnsi" w:hAnsiTheme="minorHAnsi" w:cstheme="minorHAnsi"/>
          <w:b w:val="0"/>
          <w:sz w:val="22"/>
          <w:szCs w:val="22"/>
          <w:lang w:val="en-US"/>
        </w:rPr>
        <w:t>Matlab</w:t>
      </w:r>
      <w:proofErr w:type="spellEnd"/>
      <w:r w:rsidRPr="00BC5180">
        <w:rPr>
          <w:rStyle w:val="lev"/>
          <w:rFonts w:asciiTheme="minorHAnsi" w:hAnsiTheme="minorHAnsi" w:cstheme="minorHAnsi"/>
          <w:b w:val="0"/>
          <w:sz w:val="22"/>
          <w:szCs w:val="22"/>
          <w:lang w:val="en-US"/>
        </w:rPr>
        <w:t>/Simulink</w:t>
      </w:r>
      <w:bookmarkStart w:id="0" w:name="_GoBack"/>
      <w:bookmarkEnd w:id="0"/>
      <w:r w:rsidRPr="00BC5180">
        <w:rPr>
          <w:rFonts w:asciiTheme="minorHAnsi" w:hAnsiTheme="minorHAnsi" w:cstheme="minorHAnsi"/>
          <w:sz w:val="22"/>
          <w:szCs w:val="22"/>
          <w:lang w:val="en-US"/>
        </w:rPr>
        <w:t>.</w:t>
      </w:r>
    </w:p>
    <w:p w14:paraId="34B6935E" w14:textId="77777777" w:rsidR="003744E3" w:rsidRPr="00BC5180" w:rsidRDefault="003744E3" w:rsidP="003744E3">
      <w:pPr>
        <w:pStyle w:val="NormalWeb"/>
        <w:spacing w:before="0" w:beforeAutospacing="0" w:after="0" w:afterAutospacing="0"/>
        <w:ind w:left="357"/>
        <w:rPr>
          <w:rFonts w:asciiTheme="minorHAnsi" w:hAnsiTheme="minorHAnsi" w:cstheme="minorHAnsi"/>
          <w:sz w:val="22"/>
          <w:szCs w:val="22"/>
          <w:lang w:val="en-US"/>
        </w:rPr>
      </w:pPr>
    </w:p>
    <w:p w14:paraId="442EB095" w14:textId="36264D6F" w:rsidR="00BC5180" w:rsidRPr="00BC5180" w:rsidRDefault="00BC5180" w:rsidP="00BC5180">
      <w:pPr>
        <w:pStyle w:val="Titre3"/>
        <w:pBdr>
          <w:bottom w:val="single" w:sz="4" w:space="1" w:color="auto"/>
        </w:pBdr>
        <w:spacing w:before="240"/>
        <w:rPr>
          <w:rFonts w:ascii="Calibri" w:hAnsi="Calibri"/>
          <w:sz w:val="24"/>
          <w:szCs w:val="24"/>
          <w:lang w:val="en-US"/>
        </w:rPr>
      </w:pPr>
      <w:r w:rsidRPr="00BC5180">
        <w:rPr>
          <w:rFonts w:ascii="Calibri" w:hAnsi="Calibri"/>
          <w:sz w:val="24"/>
          <w:szCs w:val="24"/>
          <w:lang w:val="en-US"/>
        </w:rPr>
        <w:t xml:space="preserve">Practical Informatique </w:t>
      </w:r>
    </w:p>
    <w:p w14:paraId="4D9A15E3" w14:textId="343AA336" w:rsidR="00BC5180" w:rsidRPr="00BC5180" w:rsidRDefault="00BC5180"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b/>
          <w:bCs/>
          <w:sz w:val="22"/>
          <w:szCs w:val="22"/>
          <w:lang w:val="en-US"/>
        </w:rPr>
        <w:t>Start date:</w:t>
      </w:r>
      <w:r w:rsidRPr="00BC5180">
        <w:rPr>
          <w:rFonts w:asciiTheme="minorHAnsi" w:hAnsiTheme="minorHAnsi" w:cstheme="minorHAnsi"/>
          <w:sz w:val="22"/>
          <w:szCs w:val="22"/>
          <w:lang w:val="en-US"/>
        </w:rPr>
        <w:t xml:space="preserve"> First semester 2026</w:t>
      </w:r>
    </w:p>
    <w:p w14:paraId="2B468D18" w14:textId="030ABC39" w:rsidR="00BC5180" w:rsidRPr="00BC5180" w:rsidRDefault="00BC5180"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b/>
          <w:bCs/>
          <w:sz w:val="22"/>
          <w:szCs w:val="22"/>
          <w:lang w:val="en-US"/>
        </w:rPr>
        <w:t>Duration:</w:t>
      </w:r>
      <w:r w:rsidRPr="00BC5180">
        <w:rPr>
          <w:rFonts w:asciiTheme="minorHAnsi" w:hAnsiTheme="minorHAnsi" w:cstheme="minorHAnsi"/>
          <w:sz w:val="22"/>
          <w:szCs w:val="22"/>
          <w:lang w:val="en-US"/>
        </w:rPr>
        <w:t xml:space="preserve"> 6 months</w:t>
      </w:r>
    </w:p>
    <w:p w14:paraId="4C9F8D36" w14:textId="6ABCD37E" w:rsidR="00BC5180" w:rsidRPr="00BC5180" w:rsidRDefault="00BC5180" w:rsidP="00BC5180">
      <w:pPr>
        <w:pStyle w:val="NormalWeb"/>
        <w:numPr>
          <w:ilvl w:val="0"/>
          <w:numId w:val="37"/>
        </w:numPr>
        <w:spacing w:before="0" w:beforeAutospacing="0" w:after="0" w:afterAutospacing="0"/>
        <w:ind w:left="357" w:hanging="357"/>
        <w:rPr>
          <w:rFonts w:asciiTheme="minorHAnsi" w:hAnsiTheme="minorHAnsi" w:cstheme="minorHAnsi"/>
          <w:sz w:val="22"/>
          <w:szCs w:val="22"/>
          <w:lang w:val="en-US"/>
        </w:rPr>
      </w:pPr>
      <w:r w:rsidRPr="00BC5180">
        <w:rPr>
          <w:rFonts w:asciiTheme="minorHAnsi" w:hAnsiTheme="minorHAnsi" w:cstheme="minorHAnsi"/>
          <w:b/>
          <w:bCs/>
          <w:sz w:val="22"/>
          <w:szCs w:val="22"/>
          <w:lang w:val="en-US"/>
        </w:rPr>
        <w:t>Allowance:</w:t>
      </w:r>
      <w:r w:rsidRPr="00BC5180">
        <w:rPr>
          <w:rFonts w:asciiTheme="minorHAnsi" w:hAnsiTheme="minorHAnsi" w:cstheme="minorHAnsi"/>
          <w:sz w:val="22"/>
          <w:szCs w:val="22"/>
          <w:lang w:val="en-US"/>
        </w:rPr>
        <w:t xml:space="preserve"> ~600</w:t>
      </w:r>
      <w:r w:rsidR="00EB606D" w:rsidRPr="00BC5180">
        <w:rPr>
          <w:rFonts w:asciiTheme="minorHAnsi" w:hAnsiTheme="minorHAnsi" w:cstheme="minorHAnsi"/>
          <w:sz w:val="22"/>
          <w:szCs w:val="22"/>
          <w:lang w:val="en-US"/>
        </w:rPr>
        <w:t>€</w:t>
      </w:r>
      <w:r w:rsidRPr="00BC5180">
        <w:rPr>
          <w:rFonts w:asciiTheme="minorHAnsi" w:hAnsiTheme="minorHAnsi" w:cstheme="minorHAnsi"/>
          <w:sz w:val="22"/>
          <w:szCs w:val="22"/>
          <w:lang w:val="en-US"/>
        </w:rPr>
        <w:t xml:space="preserve">/month </w:t>
      </w:r>
    </w:p>
    <w:p w14:paraId="1FF93300" w14:textId="5F58CE60" w:rsidR="00BC5180" w:rsidRDefault="00BC5180" w:rsidP="00BC5180">
      <w:pPr>
        <w:pStyle w:val="NormalWeb"/>
        <w:numPr>
          <w:ilvl w:val="0"/>
          <w:numId w:val="37"/>
        </w:numPr>
        <w:spacing w:before="0" w:beforeAutospacing="0" w:after="0" w:afterAutospacing="0"/>
        <w:ind w:left="357" w:hanging="357"/>
        <w:rPr>
          <w:rFonts w:asciiTheme="minorHAnsi" w:hAnsiTheme="minorHAnsi" w:cstheme="minorHAnsi"/>
          <w:sz w:val="22"/>
          <w:szCs w:val="22"/>
        </w:rPr>
      </w:pPr>
      <w:proofErr w:type="gramStart"/>
      <w:r w:rsidRPr="00BC5180">
        <w:rPr>
          <w:rFonts w:asciiTheme="minorHAnsi" w:hAnsiTheme="minorHAnsi" w:cstheme="minorHAnsi"/>
          <w:b/>
          <w:bCs/>
          <w:sz w:val="22"/>
          <w:szCs w:val="22"/>
        </w:rPr>
        <w:t>Location:</w:t>
      </w:r>
      <w:proofErr w:type="gramEnd"/>
      <w:r w:rsidRPr="00BC5180">
        <w:rPr>
          <w:rFonts w:asciiTheme="minorHAnsi" w:hAnsiTheme="minorHAnsi" w:cstheme="minorHAnsi"/>
          <w:sz w:val="22"/>
          <w:szCs w:val="22"/>
        </w:rPr>
        <w:t xml:space="preserve"> INRAE – PROSE </w:t>
      </w:r>
      <w:proofErr w:type="spellStart"/>
      <w:r w:rsidRPr="00BC5180">
        <w:rPr>
          <w:rFonts w:asciiTheme="minorHAnsi" w:hAnsiTheme="minorHAnsi" w:cstheme="minorHAnsi"/>
          <w:sz w:val="22"/>
          <w:szCs w:val="22"/>
        </w:rPr>
        <w:t>Research</w:t>
      </w:r>
      <w:proofErr w:type="spellEnd"/>
      <w:r w:rsidRPr="00BC5180">
        <w:rPr>
          <w:rFonts w:asciiTheme="minorHAnsi" w:hAnsiTheme="minorHAnsi" w:cstheme="minorHAnsi"/>
          <w:sz w:val="22"/>
          <w:szCs w:val="22"/>
        </w:rPr>
        <w:t xml:space="preserve"> Unit, 1 rue Pierre-Gilles de Gennes, 92160 Antony, </w:t>
      </w:r>
      <w:r w:rsidR="003744E3">
        <w:rPr>
          <w:rFonts w:asciiTheme="minorHAnsi" w:hAnsiTheme="minorHAnsi" w:cstheme="minorHAnsi"/>
          <w:sz w:val="22"/>
          <w:szCs w:val="22"/>
        </w:rPr>
        <w:t>France.</w:t>
      </w:r>
    </w:p>
    <w:p w14:paraId="6CF21509" w14:textId="77777777" w:rsidR="003744E3" w:rsidRPr="00BC5180" w:rsidRDefault="003744E3" w:rsidP="003744E3">
      <w:pPr>
        <w:pStyle w:val="NormalWeb"/>
        <w:spacing w:before="0" w:beforeAutospacing="0" w:after="0" w:afterAutospacing="0"/>
        <w:ind w:left="357"/>
        <w:rPr>
          <w:rFonts w:asciiTheme="minorHAnsi" w:hAnsiTheme="minorHAnsi" w:cstheme="minorHAnsi"/>
          <w:sz w:val="22"/>
          <w:szCs w:val="22"/>
        </w:rPr>
      </w:pPr>
    </w:p>
    <w:p w14:paraId="6905A201" w14:textId="27E61CE8" w:rsidR="00BC5180" w:rsidRPr="00BC5180" w:rsidRDefault="00BC5180" w:rsidP="00BC5180">
      <w:pPr>
        <w:pStyle w:val="Titre3"/>
        <w:pBdr>
          <w:bottom w:val="single" w:sz="4" w:space="1" w:color="auto"/>
        </w:pBdr>
        <w:spacing w:before="240"/>
        <w:rPr>
          <w:rFonts w:ascii="Calibri" w:hAnsi="Calibri"/>
          <w:sz w:val="24"/>
          <w:szCs w:val="24"/>
          <w:lang w:val="en-US"/>
        </w:rPr>
      </w:pPr>
      <w:r w:rsidRPr="00BC5180">
        <w:rPr>
          <w:rFonts w:ascii="Calibri" w:hAnsi="Calibri"/>
          <w:sz w:val="24"/>
          <w:szCs w:val="24"/>
          <w:lang w:val="en-US"/>
        </w:rPr>
        <w:t xml:space="preserve">Application </w:t>
      </w:r>
    </w:p>
    <w:p w14:paraId="713DC042" w14:textId="74715164" w:rsidR="00BC5180" w:rsidRPr="00BC5180" w:rsidRDefault="00BC5180" w:rsidP="00BC5180">
      <w:pPr>
        <w:rPr>
          <w:rFonts w:ascii="Calibri" w:hAnsi="Calibri" w:cs="Calibri"/>
          <w:sz w:val="22"/>
          <w:lang w:val="en-US"/>
        </w:rPr>
      </w:pPr>
      <w:r w:rsidRPr="00BC5180">
        <w:rPr>
          <w:rFonts w:ascii="Calibri" w:hAnsi="Calibri" w:cs="Calibri"/>
          <w:sz w:val="22"/>
          <w:lang w:val="en-US"/>
        </w:rPr>
        <w:t xml:space="preserve">Send your </w:t>
      </w:r>
      <w:r w:rsidRPr="00BC5180">
        <w:rPr>
          <w:rStyle w:val="lev"/>
          <w:rFonts w:ascii="Calibri" w:hAnsi="Calibri" w:cs="Calibri"/>
          <w:b w:val="0"/>
          <w:sz w:val="22"/>
          <w:lang w:val="en-US"/>
        </w:rPr>
        <w:t>CV and cover letter</w:t>
      </w:r>
      <w:r w:rsidRPr="00BC5180">
        <w:rPr>
          <w:rFonts w:ascii="Calibri" w:hAnsi="Calibri" w:cs="Calibri"/>
          <w:b/>
          <w:sz w:val="22"/>
          <w:lang w:val="en-US"/>
        </w:rPr>
        <w:t xml:space="preserve"> </w:t>
      </w:r>
      <w:r w:rsidRPr="00BC5180">
        <w:rPr>
          <w:rFonts w:ascii="Calibri" w:hAnsi="Calibri" w:cs="Calibri"/>
          <w:sz w:val="22"/>
          <w:lang w:val="en-US"/>
        </w:rPr>
        <w:t>to:</w:t>
      </w:r>
      <w:r w:rsidRPr="00BC5180">
        <w:rPr>
          <w:rFonts w:ascii="Calibri" w:hAnsi="Calibri" w:cs="Calibri"/>
          <w:sz w:val="22"/>
          <w:lang w:val="en-US"/>
        </w:rPr>
        <w:br/>
      </w:r>
      <w:r w:rsidR="00EB606D" w:rsidRPr="00BE193A">
        <w:rPr>
          <w:rFonts w:ascii="Calibri" w:hAnsi="Calibri"/>
          <w:b/>
          <w:sz w:val="22"/>
          <w:szCs w:val="24"/>
          <w:lang w:val="en-US"/>
        </w:rPr>
        <w:t>Ahlem Filali</w:t>
      </w:r>
      <w:r w:rsidR="00EB606D" w:rsidRPr="00EB606D">
        <w:rPr>
          <w:rFonts w:ascii="Calibri" w:hAnsi="Calibri"/>
          <w:sz w:val="22"/>
          <w:szCs w:val="24"/>
          <w:lang w:val="en-US"/>
        </w:rPr>
        <w:t xml:space="preserve"> (</w:t>
      </w:r>
      <w:hyperlink r:id="rId10" w:history="1">
        <w:r w:rsidR="00EB606D" w:rsidRPr="00EB606D">
          <w:rPr>
            <w:rStyle w:val="Lienhypertexte"/>
            <w:rFonts w:ascii="Calibri" w:hAnsi="Calibri"/>
            <w:sz w:val="22"/>
            <w:szCs w:val="24"/>
            <w:lang w:val="en-US"/>
          </w:rPr>
          <w:t>ahlem.filali@inrae.fr</w:t>
        </w:r>
      </w:hyperlink>
      <w:r w:rsidR="00EB606D">
        <w:rPr>
          <w:rStyle w:val="Lienhypertexte"/>
          <w:rFonts w:ascii="Calibri" w:hAnsi="Calibri"/>
          <w:sz w:val="22"/>
          <w:szCs w:val="24"/>
          <w:lang w:val="en-US"/>
        </w:rPr>
        <w:t>)</w:t>
      </w:r>
      <w:r w:rsidR="00EB606D" w:rsidRPr="00EB606D">
        <w:rPr>
          <w:rFonts w:ascii="Calibri" w:hAnsi="Calibri"/>
          <w:sz w:val="22"/>
          <w:szCs w:val="24"/>
          <w:lang w:val="en-US"/>
        </w:rPr>
        <w:t xml:space="preserve"> </w:t>
      </w:r>
      <w:r w:rsidR="002C6E9D">
        <w:rPr>
          <w:rFonts w:ascii="Calibri" w:hAnsi="Calibri"/>
          <w:sz w:val="22"/>
          <w:szCs w:val="24"/>
          <w:lang w:val="en-US"/>
        </w:rPr>
        <w:t>and</w:t>
      </w:r>
      <w:r w:rsidR="002C6E9D" w:rsidRPr="00EB606D">
        <w:rPr>
          <w:rFonts w:ascii="Calibri" w:hAnsi="Calibri"/>
          <w:sz w:val="22"/>
          <w:szCs w:val="24"/>
          <w:lang w:val="en-US"/>
        </w:rPr>
        <w:t xml:space="preserve"> </w:t>
      </w:r>
      <w:r w:rsidR="00EB606D" w:rsidRPr="00BE193A">
        <w:rPr>
          <w:rFonts w:ascii="Calibri" w:hAnsi="Calibri"/>
          <w:b/>
          <w:sz w:val="22"/>
          <w:szCs w:val="24"/>
          <w:lang w:val="en-US"/>
        </w:rPr>
        <w:t xml:space="preserve">Yannick Fayolle </w:t>
      </w:r>
      <w:r w:rsidR="00EB606D" w:rsidRPr="00EB606D">
        <w:rPr>
          <w:rFonts w:ascii="Calibri" w:hAnsi="Calibri"/>
          <w:sz w:val="22"/>
          <w:szCs w:val="24"/>
          <w:lang w:val="en-US"/>
        </w:rPr>
        <w:t>(</w:t>
      </w:r>
      <w:hyperlink r:id="rId11" w:history="1">
        <w:r w:rsidR="00EB606D" w:rsidRPr="002A68A6">
          <w:rPr>
            <w:rStyle w:val="Lienhypertexte"/>
            <w:rFonts w:ascii="Calibri" w:hAnsi="Calibri"/>
            <w:sz w:val="22"/>
            <w:szCs w:val="24"/>
            <w:lang w:val="en-US"/>
          </w:rPr>
          <w:t>yannick.fayolle@inrae.fr</w:t>
        </w:r>
      </w:hyperlink>
      <w:r w:rsidR="00EB606D">
        <w:rPr>
          <w:rFonts w:ascii="Calibri" w:hAnsi="Calibri"/>
          <w:sz w:val="22"/>
          <w:szCs w:val="24"/>
          <w:lang w:val="en-US"/>
        </w:rPr>
        <w:t>)</w:t>
      </w:r>
    </w:p>
    <w:p w14:paraId="625CE44B" w14:textId="77777777" w:rsidR="00BC5180" w:rsidRPr="00BC5180" w:rsidRDefault="00BC5180" w:rsidP="00BC5180">
      <w:pPr>
        <w:rPr>
          <w:lang w:val="en-US"/>
        </w:rPr>
      </w:pPr>
    </w:p>
    <w:sectPr w:rsidR="00BC5180" w:rsidRPr="00BC5180" w:rsidSect="0035570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993" w:right="1418" w:bottom="1418" w:left="1418" w:header="1134" w:footer="113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2900" w14:textId="77777777" w:rsidR="00C759E0" w:rsidRDefault="00C759E0">
      <w:r>
        <w:separator/>
      </w:r>
    </w:p>
  </w:endnote>
  <w:endnote w:type="continuationSeparator" w:id="0">
    <w:p w14:paraId="26BA5B6B" w14:textId="77777777" w:rsidR="00C759E0" w:rsidRDefault="00C7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368F" w14:textId="77777777" w:rsidR="00856B88" w:rsidRDefault="00856B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C154" w14:textId="77777777" w:rsidR="00856B88" w:rsidRDefault="00856B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0567D" w14:textId="77777777" w:rsidR="00856B88" w:rsidRDefault="00856B88">
    <w:pPr>
      <w:pStyle w:val="Pieddepage"/>
      <w:pBdr>
        <w:top w:val="none" w:sz="0" w:space="0" w:color="auto"/>
      </w:pBd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434E" w14:textId="77777777" w:rsidR="00C759E0" w:rsidRDefault="00C759E0">
      <w:r>
        <w:separator/>
      </w:r>
    </w:p>
  </w:footnote>
  <w:footnote w:type="continuationSeparator" w:id="0">
    <w:p w14:paraId="323B3625" w14:textId="77777777" w:rsidR="00C759E0" w:rsidRDefault="00C75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EA52" w14:textId="77777777" w:rsidR="00856B88" w:rsidRDefault="00856B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2268"/>
      <w:gridCol w:w="2262"/>
    </w:tblGrid>
    <w:tr w:rsidR="00AB4E9E" w14:paraId="083E4668" w14:textId="77777777" w:rsidTr="00AB4E9E">
      <w:trPr>
        <w:trHeight w:val="799"/>
        <w:jc w:val="center"/>
      </w:trPr>
      <w:tc>
        <w:tcPr>
          <w:tcW w:w="1980" w:type="dxa"/>
          <w:vAlign w:val="center"/>
        </w:tcPr>
        <w:p w14:paraId="60D8D912" w14:textId="77777777" w:rsidR="001073F9" w:rsidRDefault="001073F9" w:rsidP="001073F9">
          <w:pPr>
            <w:pStyle w:val="Titre2"/>
            <w:ind w:right="-1"/>
            <w:jc w:val="center"/>
          </w:pPr>
          <w:r w:rsidRPr="00304EDD">
            <w:rPr>
              <w:rFonts w:ascii="Arial" w:hAnsi="Arial" w:cs="Arial"/>
              <w:i/>
              <w:iCs/>
              <w:noProof/>
              <w:sz w:val="16"/>
              <w:szCs w:val="16"/>
            </w:rPr>
            <w:drawing>
              <wp:inline distT="0" distB="0" distL="0" distR="0" wp14:anchorId="581FBB27" wp14:editId="4E31A306">
                <wp:extent cx="969688" cy="255182"/>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252" cy="278752"/>
                        </a:xfrm>
                        <a:prstGeom prst="rect">
                          <a:avLst/>
                        </a:prstGeom>
                        <a:noFill/>
                        <a:ln>
                          <a:noFill/>
                        </a:ln>
                      </pic:spPr>
                    </pic:pic>
                  </a:graphicData>
                </a:graphic>
              </wp:inline>
            </w:drawing>
          </w:r>
        </w:p>
      </w:tc>
      <w:tc>
        <w:tcPr>
          <w:tcW w:w="2551" w:type="dxa"/>
          <w:vAlign w:val="center"/>
        </w:tcPr>
        <w:p w14:paraId="7A0C7D79" w14:textId="77777777" w:rsidR="001073F9" w:rsidRDefault="001073F9" w:rsidP="001073F9">
          <w:pPr>
            <w:pStyle w:val="Titre2"/>
            <w:ind w:right="-1"/>
            <w:jc w:val="center"/>
          </w:pPr>
          <w:r>
            <w:rPr>
              <w:noProof/>
            </w:rPr>
            <w:drawing>
              <wp:inline distT="0" distB="0" distL="0" distR="0" wp14:anchorId="5B92AC02" wp14:editId="5A2916F9">
                <wp:extent cx="999460" cy="571657"/>
                <wp:effectExtent l="0" t="0" r="0" b="0"/>
                <wp:docPr id="4" name="Image 4" descr="Unité PROSE - Ma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té PROSE - MaTerRE"/>
                        <pic:cNvPicPr>
                          <a:picLocks noChangeAspect="1" noChangeArrowheads="1"/>
                        </pic:cNvPicPr>
                      </pic:nvPicPr>
                      <pic:blipFill rotWithShape="1">
                        <a:blip r:embed="rId2">
                          <a:extLst>
                            <a:ext uri="{28A0092B-C50C-407E-A947-70E740481C1C}">
                              <a14:useLocalDpi xmlns:a14="http://schemas.microsoft.com/office/drawing/2010/main" val="0"/>
                            </a:ext>
                          </a:extLst>
                        </a:blip>
                        <a:srcRect t="21748" b="21056"/>
                        <a:stretch/>
                      </pic:blipFill>
                      <pic:spPr bwMode="auto">
                        <a:xfrm>
                          <a:off x="0" y="0"/>
                          <a:ext cx="1014707" cy="5803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4C36876A" w14:textId="77777777" w:rsidR="001073F9" w:rsidRDefault="001073F9" w:rsidP="001073F9">
          <w:pPr>
            <w:pStyle w:val="Titre2"/>
            <w:ind w:right="-1"/>
            <w:jc w:val="center"/>
          </w:pPr>
          <w:r>
            <w:rPr>
              <w:noProof/>
            </w:rPr>
            <w:drawing>
              <wp:inline distT="0" distB="0" distL="0" distR="0" wp14:anchorId="66E038C4" wp14:editId="03A80D31">
                <wp:extent cx="1296049" cy="489097"/>
                <wp:effectExtent l="0" t="0" r="0" b="6350"/>
                <wp:docPr id="3" name="Image 3" descr="SIAAP (Syndicat Interdépartemental pour l'Assainissement de l'Agglomération  Parisienne) | YXO consul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AP (Syndicat Interdépartemental pour l'Assainissement de l'Agglomération  Parisienne) | YXO consultants"/>
                        <pic:cNvPicPr>
                          <a:picLocks noChangeAspect="1" noChangeArrowheads="1"/>
                        </pic:cNvPicPr>
                      </pic:nvPicPr>
                      <pic:blipFill rotWithShape="1">
                        <a:blip r:embed="rId3">
                          <a:extLst>
                            <a:ext uri="{28A0092B-C50C-407E-A947-70E740481C1C}">
                              <a14:useLocalDpi xmlns:a14="http://schemas.microsoft.com/office/drawing/2010/main" val="0"/>
                            </a:ext>
                          </a:extLst>
                        </a:blip>
                        <a:srcRect t="25675" b="21984"/>
                        <a:stretch/>
                      </pic:blipFill>
                      <pic:spPr bwMode="auto">
                        <a:xfrm>
                          <a:off x="0" y="0"/>
                          <a:ext cx="1391603" cy="5251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2" w:type="dxa"/>
          <w:vAlign w:val="center"/>
        </w:tcPr>
        <w:p w14:paraId="62F5BC1B" w14:textId="77777777" w:rsidR="001073F9" w:rsidRDefault="001073F9" w:rsidP="001073F9">
          <w:pPr>
            <w:pStyle w:val="Titre2"/>
            <w:ind w:right="-1"/>
            <w:jc w:val="center"/>
          </w:pPr>
          <w:r>
            <w:rPr>
              <w:rFonts w:ascii="Calibri" w:hAnsi="Calibri"/>
              <w:b w:val="0"/>
              <w:noProof/>
            </w:rPr>
            <w:drawing>
              <wp:inline distT="0" distB="0" distL="0" distR="0" wp14:anchorId="595295B9" wp14:editId="6F6CFCF1">
                <wp:extent cx="1074531" cy="6178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7863" cy="625521"/>
                        </a:xfrm>
                        <a:prstGeom prst="rect">
                          <a:avLst/>
                        </a:prstGeom>
                        <a:noFill/>
                      </pic:spPr>
                    </pic:pic>
                  </a:graphicData>
                </a:graphic>
              </wp:inline>
            </w:drawing>
          </w:r>
        </w:p>
      </w:tc>
    </w:tr>
  </w:tbl>
  <w:p w14:paraId="076AC06D" w14:textId="77777777" w:rsidR="00856B88" w:rsidRPr="001073F9" w:rsidRDefault="00856B88" w:rsidP="001073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D317" w14:textId="77777777" w:rsidR="00856B88" w:rsidRDefault="00856B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F1846"/>
    <w:multiLevelType w:val="hybridMultilevel"/>
    <w:tmpl w:val="DEDC60C2"/>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9C466BD"/>
    <w:multiLevelType w:val="hybridMultilevel"/>
    <w:tmpl w:val="45CC25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A3012D8"/>
    <w:multiLevelType w:val="hybridMultilevel"/>
    <w:tmpl w:val="172A05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17B61"/>
    <w:multiLevelType w:val="hybridMultilevel"/>
    <w:tmpl w:val="0DC46182"/>
    <w:lvl w:ilvl="0" w:tplc="55BA3B0A">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C74F1C"/>
    <w:multiLevelType w:val="hybridMultilevel"/>
    <w:tmpl w:val="EA729756"/>
    <w:lvl w:ilvl="0" w:tplc="762CD37C">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B18D5"/>
    <w:multiLevelType w:val="multilevel"/>
    <w:tmpl w:val="D3C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249F"/>
    <w:multiLevelType w:val="hybridMultilevel"/>
    <w:tmpl w:val="2A241A12"/>
    <w:lvl w:ilvl="0" w:tplc="7A323BA2">
      <w:start w:val="1"/>
      <w:numFmt w:val="decimal"/>
      <w:lvlText w:val="%1."/>
      <w:lvlJc w:val="left"/>
      <w:pPr>
        <w:ind w:left="770" w:hanging="360"/>
      </w:pPr>
      <w:rPr>
        <w:rFonts w:hint="default"/>
        <w:b/>
        <w:i w:val="0"/>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8" w15:restartNumberingAfterBreak="0">
    <w:nsid w:val="15C31DD7"/>
    <w:multiLevelType w:val="hybridMultilevel"/>
    <w:tmpl w:val="0DDAC6C4"/>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19F16226"/>
    <w:multiLevelType w:val="hybridMultilevel"/>
    <w:tmpl w:val="2B2A7898"/>
    <w:lvl w:ilvl="0" w:tplc="27FA081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804DD6"/>
    <w:multiLevelType w:val="singleLevel"/>
    <w:tmpl w:val="8CB47F0A"/>
    <w:lvl w:ilvl="0">
      <w:start w:val="2"/>
      <w:numFmt w:val="decimal"/>
      <w:lvlText w:val="%1. "/>
      <w:legacy w:legacy="1" w:legacySpace="0" w:legacyIndent="283"/>
      <w:lvlJc w:val="left"/>
      <w:pPr>
        <w:ind w:left="283" w:hanging="283"/>
      </w:pPr>
      <w:rPr>
        <w:rFonts w:ascii="Arial" w:hAnsi="Arial" w:hint="default"/>
        <w:b w:val="0"/>
        <w:i w:val="0"/>
        <w:sz w:val="20"/>
        <w:u w:val="none"/>
      </w:rPr>
    </w:lvl>
  </w:abstractNum>
  <w:abstractNum w:abstractNumId="11" w15:restartNumberingAfterBreak="0">
    <w:nsid w:val="240C15E1"/>
    <w:multiLevelType w:val="multilevel"/>
    <w:tmpl w:val="010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552D9"/>
    <w:multiLevelType w:val="hybridMultilevel"/>
    <w:tmpl w:val="4AAC3C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583C9A"/>
    <w:multiLevelType w:val="hybridMultilevel"/>
    <w:tmpl w:val="62D04E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6AD7A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006628"/>
    <w:multiLevelType w:val="singleLevel"/>
    <w:tmpl w:val="D3865F78"/>
    <w:lvl w:ilvl="0">
      <w:start w:val="1"/>
      <w:numFmt w:val="bullet"/>
      <w:lvlText w:val="-"/>
      <w:lvlJc w:val="left"/>
      <w:pPr>
        <w:tabs>
          <w:tab w:val="num" w:pos="1065"/>
        </w:tabs>
        <w:ind w:left="1065" w:hanging="360"/>
      </w:pPr>
      <w:rPr>
        <w:rFonts w:ascii="Times New Roman" w:hAnsi="Times New Roman" w:hint="default"/>
      </w:rPr>
    </w:lvl>
  </w:abstractNum>
  <w:abstractNum w:abstractNumId="16" w15:restartNumberingAfterBreak="0">
    <w:nsid w:val="2F3A1267"/>
    <w:multiLevelType w:val="hybridMultilevel"/>
    <w:tmpl w:val="5ED6A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F3A6EB0"/>
    <w:multiLevelType w:val="hybridMultilevel"/>
    <w:tmpl w:val="B57022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07C2F50"/>
    <w:multiLevelType w:val="hybridMultilevel"/>
    <w:tmpl w:val="74684A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8E7199"/>
    <w:multiLevelType w:val="hybridMultilevel"/>
    <w:tmpl w:val="7A36F2C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6D4249"/>
    <w:multiLevelType w:val="singleLevel"/>
    <w:tmpl w:val="040C000F"/>
    <w:lvl w:ilvl="0">
      <w:start w:val="1"/>
      <w:numFmt w:val="decimal"/>
      <w:lvlText w:val="%1."/>
      <w:lvlJc w:val="left"/>
      <w:pPr>
        <w:tabs>
          <w:tab w:val="num" w:pos="360"/>
        </w:tabs>
        <w:ind w:left="360" w:hanging="360"/>
      </w:pPr>
      <w:rPr>
        <w:rFonts w:hint="default"/>
      </w:rPr>
    </w:lvl>
  </w:abstractNum>
  <w:abstractNum w:abstractNumId="21" w15:restartNumberingAfterBreak="0">
    <w:nsid w:val="3C221930"/>
    <w:multiLevelType w:val="multilevel"/>
    <w:tmpl w:val="E4F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9368F"/>
    <w:multiLevelType w:val="hybridMultilevel"/>
    <w:tmpl w:val="B9E048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774C2"/>
    <w:multiLevelType w:val="hybridMultilevel"/>
    <w:tmpl w:val="FECA24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0F81D68"/>
    <w:multiLevelType w:val="hybridMultilevel"/>
    <w:tmpl w:val="A274CA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51A32EB"/>
    <w:multiLevelType w:val="hybridMultilevel"/>
    <w:tmpl w:val="470281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6530"/>
    <w:multiLevelType w:val="multilevel"/>
    <w:tmpl w:val="4BB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35CDA"/>
    <w:multiLevelType w:val="hybridMultilevel"/>
    <w:tmpl w:val="4CA02C90"/>
    <w:lvl w:ilvl="0" w:tplc="633440DA">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338E9"/>
    <w:multiLevelType w:val="hybridMultilevel"/>
    <w:tmpl w:val="E51E6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54172E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9A510E"/>
    <w:multiLevelType w:val="hybridMultilevel"/>
    <w:tmpl w:val="963038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65C2E69"/>
    <w:multiLevelType w:val="multilevel"/>
    <w:tmpl w:val="3CA2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651A8"/>
    <w:multiLevelType w:val="hybridMultilevel"/>
    <w:tmpl w:val="5FF2400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A176DB"/>
    <w:multiLevelType w:val="hybridMultilevel"/>
    <w:tmpl w:val="FB72D2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7D2102"/>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7D270E17"/>
    <w:multiLevelType w:val="hybridMultilevel"/>
    <w:tmpl w:val="11589BD0"/>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6" w15:restartNumberingAfterBreak="0">
    <w:nsid w:val="7D556E1E"/>
    <w:multiLevelType w:val="multilevel"/>
    <w:tmpl w:val="0D108A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0"/>
          <w:u w:val="none"/>
        </w:rPr>
      </w:lvl>
    </w:lvlOverride>
  </w:num>
  <w:num w:numId="4">
    <w:abstractNumId w:val="20"/>
  </w:num>
  <w:num w:numId="5">
    <w:abstractNumId w:val="15"/>
  </w:num>
  <w:num w:numId="6">
    <w:abstractNumId w:val="14"/>
  </w:num>
  <w:num w:numId="7">
    <w:abstractNumId w:val="29"/>
  </w:num>
  <w:num w:numId="8">
    <w:abstractNumId w:val="34"/>
  </w:num>
  <w:num w:numId="9">
    <w:abstractNumId w:val="35"/>
  </w:num>
  <w:num w:numId="10">
    <w:abstractNumId w:val="27"/>
  </w:num>
  <w:num w:numId="11">
    <w:abstractNumId w:val="5"/>
  </w:num>
  <w:num w:numId="12">
    <w:abstractNumId w:val="9"/>
  </w:num>
  <w:num w:numId="13">
    <w:abstractNumId w:val="4"/>
  </w:num>
  <w:num w:numId="14">
    <w:abstractNumId w:val="2"/>
  </w:num>
  <w:num w:numId="15">
    <w:abstractNumId w:val="22"/>
  </w:num>
  <w:num w:numId="16">
    <w:abstractNumId w:val="25"/>
  </w:num>
  <w:num w:numId="17">
    <w:abstractNumId w:val="19"/>
  </w:num>
  <w:num w:numId="18">
    <w:abstractNumId w:val="7"/>
  </w:num>
  <w:num w:numId="19">
    <w:abstractNumId w:val="12"/>
  </w:num>
  <w:num w:numId="20">
    <w:abstractNumId w:val="32"/>
  </w:num>
  <w:num w:numId="21">
    <w:abstractNumId w:val="18"/>
  </w:num>
  <w:num w:numId="22">
    <w:abstractNumId w:val="26"/>
  </w:num>
  <w:num w:numId="23">
    <w:abstractNumId w:val="21"/>
  </w:num>
  <w:num w:numId="24">
    <w:abstractNumId w:val="11"/>
  </w:num>
  <w:num w:numId="25">
    <w:abstractNumId w:val="31"/>
  </w:num>
  <w:num w:numId="26">
    <w:abstractNumId w:val="28"/>
  </w:num>
  <w:num w:numId="27">
    <w:abstractNumId w:val="3"/>
  </w:num>
  <w:num w:numId="28">
    <w:abstractNumId w:val="23"/>
  </w:num>
  <w:num w:numId="29">
    <w:abstractNumId w:val="33"/>
  </w:num>
  <w:num w:numId="30">
    <w:abstractNumId w:val="13"/>
  </w:num>
  <w:num w:numId="31">
    <w:abstractNumId w:val="6"/>
  </w:num>
  <w:num w:numId="32">
    <w:abstractNumId w:val="36"/>
  </w:num>
  <w:num w:numId="33">
    <w:abstractNumId w:val="30"/>
  </w:num>
  <w:num w:numId="34">
    <w:abstractNumId w:val="1"/>
  </w:num>
  <w:num w:numId="35">
    <w:abstractNumId w:val="17"/>
  </w:num>
  <w:num w:numId="36">
    <w:abstractNumId w:val="8"/>
  </w:num>
  <w:num w:numId="37">
    <w:abstractNumId w:val="1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2B"/>
    <w:rsid w:val="00001732"/>
    <w:rsid w:val="000023AB"/>
    <w:rsid w:val="0000335E"/>
    <w:rsid w:val="00005C18"/>
    <w:rsid w:val="000108FE"/>
    <w:rsid w:val="000111B3"/>
    <w:rsid w:val="000274D0"/>
    <w:rsid w:val="000308A5"/>
    <w:rsid w:val="00032412"/>
    <w:rsid w:val="00032929"/>
    <w:rsid w:val="00036A1E"/>
    <w:rsid w:val="00044E26"/>
    <w:rsid w:val="0004540A"/>
    <w:rsid w:val="00047282"/>
    <w:rsid w:val="0004730F"/>
    <w:rsid w:val="000473EC"/>
    <w:rsid w:val="00062A7C"/>
    <w:rsid w:val="00077FDA"/>
    <w:rsid w:val="00080AD6"/>
    <w:rsid w:val="0008385E"/>
    <w:rsid w:val="00085C57"/>
    <w:rsid w:val="00093B6B"/>
    <w:rsid w:val="00096B23"/>
    <w:rsid w:val="000A2B55"/>
    <w:rsid w:val="000B5D09"/>
    <w:rsid w:val="000B6AE7"/>
    <w:rsid w:val="000C1A9C"/>
    <w:rsid w:val="000C3C40"/>
    <w:rsid w:val="000D6992"/>
    <w:rsid w:val="000E0132"/>
    <w:rsid w:val="000E4634"/>
    <w:rsid w:val="000F4916"/>
    <w:rsid w:val="001017E9"/>
    <w:rsid w:val="00105211"/>
    <w:rsid w:val="00106F83"/>
    <w:rsid w:val="001073F9"/>
    <w:rsid w:val="00112867"/>
    <w:rsid w:val="0011353B"/>
    <w:rsid w:val="001144C1"/>
    <w:rsid w:val="00115A9C"/>
    <w:rsid w:val="00121D1E"/>
    <w:rsid w:val="00121D85"/>
    <w:rsid w:val="00136B44"/>
    <w:rsid w:val="00136EF0"/>
    <w:rsid w:val="00140339"/>
    <w:rsid w:val="0014047A"/>
    <w:rsid w:val="0014690A"/>
    <w:rsid w:val="00152F58"/>
    <w:rsid w:val="00154A9D"/>
    <w:rsid w:val="00157AD6"/>
    <w:rsid w:val="00171AA8"/>
    <w:rsid w:val="001905F6"/>
    <w:rsid w:val="001967D6"/>
    <w:rsid w:val="001973FE"/>
    <w:rsid w:val="001A0160"/>
    <w:rsid w:val="001A2661"/>
    <w:rsid w:val="001A50CA"/>
    <w:rsid w:val="001A5435"/>
    <w:rsid w:val="001B1D66"/>
    <w:rsid w:val="001B365B"/>
    <w:rsid w:val="001B694F"/>
    <w:rsid w:val="001C5A00"/>
    <w:rsid w:val="001C7BA3"/>
    <w:rsid w:val="001D2E5F"/>
    <w:rsid w:val="001E3642"/>
    <w:rsid w:val="001F0B6B"/>
    <w:rsid w:val="002075EF"/>
    <w:rsid w:val="00215BF4"/>
    <w:rsid w:val="00216023"/>
    <w:rsid w:val="00217DB5"/>
    <w:rsid w:val="002205CF"/>
    <w:rsid w:val="00255556"/>
    <w:rsid w:val="002611BB"/>
    <w:rsid w:val="00271EA5"/>
    <w:rsid w:val="0027480E"/>
    <w:rsid w:val="00277C63"/>
    <w:rsid w:val="00282934"/>
    <w:rsid w:val="00283EBF"/>
    <w:rsid w:val="0029460F"/>
    <w:rsid w:val="00294D01"/>
    <w:rsid w:val="00297CBE"/>
    <w:rsid w:val="002A2DB5"/>
    <w:rsid w:val="002B0422"/>
    <w:rsid w:val="002B08B5"/>
    <w:rsid w:val="002B589D"/>
    <w:rsid w:val="002C5582"/>
    <w:rsid w:val="002C6E9D"/>
    <w:rsid w:val="002D3E5A"/>
    <w:rsid w:val="002E35A3"/>
    <w:rsid w:val="002E41A4"/>
    <w:rsid w:val="002F105C"/>
    <w:rsid w:val="002F158B"/>
    <w:rsid w:val="002F299E"/>
    <w:rsid w:val="002F502E"/>
    <w:rsid w:val="00304EDD"/>
    <w:rsid w:val="00307605"/>
    <w:rsid w:val="003109D1"/>
    <w:rsid w:val="003163FF"/>
    <w:rsid w:val="00317312"/>
    <w:rsid w:val="00317526"/>
    <w:rsid w:val="003175D5"/>
    <w:rsid w:val="00320442"/>
    <w:rsid w:val="00340FFF"/>
    <w:rsid w:val="003416DF"/>
    <w:rsid w:val="00344994"/>
    <w:rsid w:val="00344F8E"/>
    <w:rsid w:val="003458A0"/>
    <w:rsid w:val="00355705"/>
    <w:rsid w:val="0035617A"/>
    <w:rsid w:val="00372B33"/>
    <w:rsid w:val="00373D3B"/>
    <w:rsid w:val="003744E3"/>
    <w:rsid w:val="00376EC2"/>
    <w:rsid w:val="0038106D"/>
    <w:rsid w:val="00382C98"/>
    <w:rsid w:val="003936BD"/>
    <w:rsid w:val="00397474"/>
    <w:rsid w:val="003A1F05"/>
    <w:rsid w:val="003A6204"/>
    <w:rsid w:val="003B3060"/>
    <w:rsid w:val="003C2693"/>
    <w:rsid w:val="003C4A4F"/>
    <w:rsid w:val="003C6FD4"/>
    <w:rsid w:val="003C71C7"/>
    <w:rsid w:val="003D2F08"/>
    <w:rsid w:val="003D6FD4"/>
    <w:rsid w:val="003E22B6"/>
    <w:rsid w:val="003E39C4"/>
    <w:rsid w:val="003E3D8C"/>
    <w:rsid w:val="003F7171"/>
    <w:rsid w:val="004036F2"/>
    <w:rsid w:val="00403EBC"/>
    <w:rsid w:val="00405622"/>
    <w:rsid w:val="00410094"/>
    <w:rsid w:val="004100CD"/>
    <w:rsid w:val="0041227C"/>
    <w:rsid w:val="00414BD3"/>
    <w:rsid w:val="0043598A"/>
    <w:rsid w:val="004411C1"/>
    <w:rsid w:val="00455E22"/>
    <w:rsid w:val="00460EA8"/>
    <w:rsid w:val="00481255"/>
    <w:rsid w:val="00486FCA"/>
    <w:rsid w:val="00497E8F"/>
    <w:rsid w:val="004B6CA3"/>
    <w:rsid w:val="004D1298"/>
    <w:rsid w:val="004D1FD8"/>
    <w:rsid w:val="004D32F6"/>
    <w:rsid w:val="004D6E1D"/>
    <w:rsid w:val="004E0EF5"/>
    <w:rsid w:val="004E5DC1"/>
    <w:rsid w:val="004E7E35"/>
    <w:rsid w:val="004F2A11"/>
    <w:rsid w:val="004F751D"/>
    <w:rsid w:val="005027DA"/>
    <w:rsid w:val="0052002E"/>
    <w:rsid w:val="0052346B"/>
    <w:rsid w:val="00523616"/>
    <w:rsid w:val="005237CC"/>
    <w:rsid w:val="005244EB"/>
    <w:rsid w:val="00542360"/>
    <w:rsid w:val="005463C5"/>
    <w:rsid w:val="00551DD3"/>
    <w:rsid w:val="00577712"/>
    <w:rsid w:val="00584705"/>
    <w:rsid w:val="00590F8B"/>
    <w:rsid w:val="005918BC"/>
    <w:rsid w:val="00596A0F"/>
    <w:rsid w:val="005972E8"/>
    <w:rsid w:val="005A042B"/>
    <w:rsid w:val="005A236C"/>
    <w:rsid w:val="005A3570"/>
    <w:rsid w:val="005C4DA6"/>
    <w:rsid w:val="005D6689"/>
    <w:rsid w:val="005E6D84"/>
    <w:rsid w:val="005E713C"/>
    <w:rsid w:val="005F0091"/>
    <w:rsid w:val="005F1EBE"/>
    <w:rsid w:val="005F4C9F"/>
    <w:rsid w:val="005F4DB0"/>
    <w:rsid w:val="005F569B"/>
    <w:rsid w:val="005F6609"/>
    <w:rsid w:val="00607D07"/>
    <w:rsid w:val="00621441"/>
    <w:rsid w:val="0064350C"/>
    <w:rsid w:val="006436E1"/>
    <w:rsid w:val="00650B2A"/>
    <w:rsid w:val="00652F6E"/>
    <w:rsid w:val="006530F2"/>
    <w:rsid w:val="00656F41"/>
    <w:rsid w:val="006676DE"/>
    <w:rsid w:val="00683934"/>
    <w:rsid w:val="00684A94"/>
    <w:rsid w:val="00685927"/>
    <w:rsid w:val="0068676F"/>
    <w:rsid w:val="00687B9F"/>
    <w:rsid w:val="006A424F"/>
    <w:rsid w:val="006A557B"/>
    <w:rsid w:val="006B143A"/>
    <w:rsid w:val="006B3026"/>
    <w:rsid w:val="006B3A40"/>
    <w:rsid w:val="006B6714"/>
    <w:rsid w:val="006C62BE"/>
    <w:rsid w:val="006D22B2"/>
    <w:rsid w:val="006D2809"/>
    <w:rsid w:val="006D4C32"/>
    <w:rsid w:val="006D5F23"/>
    <w:rsid w:val="006D7B2D"/>
    <w:rsid w:val="006E3E83"/>
    <w:rsid w:val="006F14E7"/>
    <w:rsid w:val="006F2F18"/>
    <w:rsid w:val="006F5E1A"/>
    <w:rsid w:val="00701AD0"/>
    <w:rsid w:val="0070281B"/>
    <w:rsid w:val="007030B2"/>
    <w:rsid w:val="00703E54"/>
    <w:rsid w:val="007115AE"/>
    <w:rsid w:val="007127BC"/>
    <w:rsid w:val="0071637B"/>
    <w:rsid w:val="00724581"/>
    <w:rsid w:val="00727009"/>
    <w:rsid w:val="00735A9E"/>
    <w:rsid w:val="00741306"/>
    <w:rsid w:val="007429D8"/>
    <w:rsid w:val="00751285"/>
    <w:rsid w:val="007512A6"/>
    <w:rsid w:val="00754937"/>
    <w:rsid w:val="007574DE"/>
    <w:rsid w:val="0076448A"/>
    <w:rsid w:val="00764B7D"/>
    <w:rsid w:val="007704DF"/>
    <w:rsid w:val="00771909"/>
    <w:rsid w:val="007723CC"/>
    <w:rsid w:val="007861F0"/>
    <w:rsid w:val="007939D9"/>
    <w:rsid w:val="00794E63"/>
    <w:rsid w:val="00796535"/>
    <w:rsid w:val="007B1B9E"/>
    <w:rsid w:val="007B2FEF"/>
    <w:rsid w:val="007B3BC0"/>
    <w:rsid w:val="007B5F33"/>
    <w:rsid w:val="007C2304"/>
    <w:rsid w:val="007C76D6"/>
    <w:rsid w:val="007D1E01"/>
    <w:rsid w:val="007E11AB"/>
    <w:rsid w:val="007E2D1A"/>
    <w:rsid w:val="007E362B"/>
    <w:rsid w:val="007E401F"/>
    <w:rsid w:val="007F4800"/>
    <w:rsid w:val="007F5D6B"/>
    <w:rsid w:val="007F6AC9"/>
    <w:rsid w:val="008040FD"/>
    <w:rsid w:val="00810C25"/>
    <w:rsid w:val="00813F89"/>
    <w:rsid w:val="008207BB"/>
    <w:rsid w:val="00823D25"/>
    <w:rsid w:val="00830E12"/>
    <w:rsid w:val="00830F8E"/>
    <w:rsid w:val="0083524F"/>
    <w:rsid w:val="00856B88"/>
    <w:rsid w:val="00857604"/>
    <w:rsid w:val="00857FFD"/>
    <w:rsid w:val="008601D7"/>
    <w:rsid w:val="0086025C"/>
    <w:rsid w:val="00862136"/>
    <w:rsid w:val="00863B0A"/>
    <w:rsid w:val="00877029"/>
    <w:rsid w:val="008826D5"/>
    <w:rsid w:val="008849FA"/>
    <w:rsid w:val="008877B3"/>
    <w:rsid w:val="008971FE"/>
    <w:rsid w:val="008A4FA7"/>
    <w:rsid w:val="008B07FA"/>
    <w:rsid w:val="008C0213"/>
    <w:rsid w:val="008E1DBA"/>
    <w:rsid w:val="008E593B"/>
    <w:rsid w:val="008E7833"/>
    <w:rsid w:val="008F3508"/>
    <w:rsid w:val="008F3D03"/>
    <w:rsid w:val="00903D81"/>
    <w:rsid w:val="00911C6D"/>
    <w:rsid w:val="00914D2B"/>
    <w:rsid w:val="00915A0B"/>
    <w:rsid w:val="0092432C"/>
    <w:rsid w:val="00930F6B"/>
    <w:rsid w:val="0093162A"/>
    <w:rsid w:val="00935E81"/>
    <w:rsid w:val="009376EA"/>
    <w:rsid w:val="009377F0"/>
    <w:rsid w:val="0094012A"/>
    <w:rsid w:val="00941FE5"/>
    <w:rsid w:val="0095326A"/>
    <w:rsid w:val="009553FB"/>
    <w:rsid w:val="0095604B"/>
    <w:rsid w:val="00956AA8"/>
    <w:rsid w:val="00965E5A"/>
    <w:rsid w:val="00977300"/>
    <w:rsid w:val="009839D3"/>
    <w:rsid w:val="0098542A"/>
    <w:rsid w:val="0099080B"/>
    <w:rsid w:val="009962F0"/>
    <w:rsid w:val="00997416"/>
    <w:rsid w:val="009A2554"/>
    <w:rsid w:val="009B719D"/>
    <w:rsid w:val="009B7A25"/>
    <w:rsid w:val="009C2BAF"/>
    <w:rsid w:val="009C5C7E"/>
    <w:rsid w:val="009C627B"/>
    <w:rsid w:val="009F0D2B"/>
    <w:rsid w:val="00A03D62"/>
    <w:rsid w:val="00A134D2"/>
    <w:rsid w:val="00A1453F"/>
    <w:rsid w:val="00A200A6"/>
    <w:rsid w:val="00A23482"/>
    <w:rsid w:val="00A25946"/>
    <w:rsid w:val="00A32067"/>
    <w:rsid w:val="00A44C72"/>
    <w:rsid w:val="00A50DC9"/>
    <w:rsid w:val="00A51BBB"/>
    <w:rsid w:val="00A542A4"/>
    <w:rsid w:val="00A66136"/>
    <w:rsid w:val="00A667F9"/>
    <w:rsid w:val="00A7171C"/>
    <w:rsid w:val="00A71F02"/>
    <w:rsid w:val="00A72480"/>
    <w:rsid w:val="00A72F58"/>
    <w:rsid w:val="00A7586A"/>
    <w:rsid w:val="00A75B7E"/>
    <w:rsid w:val="00A81502"/>
    <w:rsid w:val="00A917D2"/>
    <w:rsid w:val="00A9283A"/>
    <w:rsid w:val="00A92C42"/>
    <w:rsid w:val="00A93EA8"/>
    <w:rsid w:val="00A97C66"/>
    <w:rsid w:val="00AA599D"/>
    <w:rsid w:val="00AB0BFC"/>
    <w:rsid w:val="00AB45B3"/>
    <w:rsid w:val="00AB4E05"/>
    <w:rsid w:val="00AB4E9E"/>
    <w:rsid w:val="00AB5F2F"/>
    <w:rsid w:val="00AB65D6"/>
    <w:rsid w:val="00AB77ED"/>
    <w:rsid w:val="00AC084E"/>
    <w:rsid w:val="00AC68AF"/>
    <w:rsid w:val="00AD0584"/>
    <w:rsid w:val="00AE3997"/>
    <w:rsid w:val="00AF0B2F"/>
    <w:rsid w:val="00B066DA"/>
    <w:rsid w:val="00B1003C"/>
    <w:rsid w:val="00B1397B"/>
    <w:rsid w:val="00B17097"/>
    <w:rsid w:val="00B224DC"/>
    <w:rsid w:val="00B229B5"/>
    <w:rsid w:val="00B31296"/>
    <w:rsid w:val="00B3185E"/>
    <w:rsid w:val="00B34656"/>
    <w:rsid w:val="00B357E7"/>
    <w:rsid w:val="00B446CE"/>
    <w:rsid w:val="00B56B3C"/>
    <w:rsid w:val="00B61BEC"/>
    <w:rsid w:val="00B6556A"/>
    <w:rsid w:val="00B66AD7"/>
    <w:rsid w:val="00B72C64"/>
    <w:rsid w:val="00B7435B"/>
    <w:rsid w:val="00B74E94"/>
    <w:rsid w:val="00B75483"/>
    <w:rsid w:val="00B75553"/>
    <w:rsid w:val="00B75B11"/>
    <w:rsid w:val="00B7686B"/>
    <w:rsid w:val="00B97845"/>
    <w:rsid w:val="00BA13EF"/>
    <w:rsid w:val="00BA1B6B"/>
    <w:rsid w:val="00BA659C"/>
    <w:rsid w:val="00BA7690"/>
    <w:rsid w:val="00BB43AA"/>
    <w:rsid w:val="00BB4963"/>
    <w:rsid w:val="00BC1951"/>
    <w:rsid w:val="00BC4853"/>
    <w:rsid w:val="00BC5180"/>
    <w:rsid w:val="00BC6E61"/>
    <w:rsid w:val="00BD097C"/>
    <w:rsid w:val="00BD4F1C"/>
    <w:rsid w:val="00BD7BFB"/>
    <w:rsid w:val="00BE1F18"/>
    <w:rsid w:val="00BF515D"/>
    <w:rsid w:val="00C1052F"/>
    <w:rsid w:val="00C1225F"/>
    <w:rsid w:val="00C12A50"/>
    <w:rsid w:val="00C1404D"/>
    <w:rsid w:val="00C240DC"/>
    <w:rsid w:val="00C24AA2"/>
    <w:rsid w:val="00C256CA"/>
    <w:rsid w:val="00C26FC0"/>
    <w:rsid w:val="00C3646F"/>
    <w:rsid w:val="00C36ACD"/>
    <w:rsid w:val="00C37040"/>
    <w:rsid w:val="00C52C7A"/>
    <w:rsid w:val="00C53FF4"/>
    <w:rsid w:val="00C66BD4"/>
    <w:rsid w:val="00C70C5F"/>
    <w:rsid w:val="00C759E0"/>
    <w:rsid w:val="00C75F90"/>
    <w:rsid w:val="00C827EB"/>
    <w:rsid w:val="00C94354"/>
    <w:rsid w:val="00C97B98"/>
    <w:rsid w:val="00CA27B5"/>
    <w:rsid w:val="00CA48A8"/>
    <w:rsid w:val="00CA735E"/>
    <w:rsid w:val="00CC3F40"/>
    <w:rsid w:val="00CD7BE9"/>
    <w:rsid w:val="00CF2A8A"/>
    <w:rsid w:val="00CF7A9B"/>
    <w:rsid w:val="00CF7E4D"/>
    <w:rsid w:val="00D069C5"/>
    <w:rsid w:val="00D109E3"/>
    <w:rsid w:val="00D1337B"/>
    <w:rsid w:val="00D15457"/>
    <w:rsid w:val="00D16785"/>
    <w:rsid w:val="00D258E8"/>
    <w:rsid w:val="00D30E32"/>
    <w:rsid w:val="00D350D5"/>
    <w:rsid w:val="00D479FA"/>
    <w:rsid w:val="00D5191C"/>
    <w:rsid w:val="00D55CDC"/>
    <w:rsid w:val="00D601A7"/>
    <w:rsid w:val="00D65C1D"/>
    <w:rsid w:val="00D80093"/>
    <w:rsid w:val="00D834EC"/>
    <w:rsid w:val="00D840A8"/>
    <w:rsid w:val="00D91B03"/>
    <w:rsid w:val="00DA042A"/>
    <w:rsid w:val="00DA1820"/>
    <w:rsid w:val="00DD19C2"/>
    <w:rsid w:val="00DD2440"/>
    <w:rsid w:val="00DD370B"/>
    <w:rsid w:val="00DE47B6"/>
    <w:rsid w:val="00DF4C6F"/>
    <w:rsid w:val="00E04EE1"/>
    <w:rsid w:val="00E0670F"/>
    <w:rsid w:val="00E10782"/>
    <w:rsid w:val="00E11D4A"/>
    <w:rsid w:val="00E1636B"/>
    <w:rsid w:val="00E17262"/>
    <w:rsid w:val="00E25C3E"/>
    <w:rsid w:val="00E25F1F"/>
    <w:rsid w:val="00E31AB1"/>
    <w:rsid w:val="00E40742"/>
    <w:rsid w:val="00E44424"/>
    <w:rsid w:val="00E47CD1"/>
    <w:rsid w:val="00E50378"/>
    <w:rsid w:val="00E5164E"/>
    <w:rsid w:val="00E51C08"/>
    <w:rsid w:val="00E716CF"/>
    <w:rsid w:val="00E77113"/>
    <w:rsid w:val="00E87FA5"/>
    <w:rsid w:val="00E91C93"/>
    <w:rsid w:val="00E91F03"/>
    <w:rsid w:val="00E92CF2"/>
    <w:rsid w:val="00E97B3C"/>
    <w:rsid w:val="00EA0E86"/>
    <w:rsid w:val="00EA2038"/>
    <w:rsid w:val="00EA6B1D"/>
    <w:rsid w:val="00EB4F35"/>
    <w:rsid w:val="00EB55A0"/>
    <w:rsid w:val="00EB606D"/>
    <w:rsid w:val="00EB7D9A"/>
    <w:rsid w:val="00EC0CF1"/>
    <w:rsid w:val="00EC2B08"/>
    <w:rsid w:val="00EC44E8"/>
    <w:rsid w:val="00EC6321"/>
    <w:rsid w:val="00EC7978"/>
    <w:rsid w:val="00ED3CED"/>
    <w:rsid w:val="00EE0F42"/>
    <w:rsid w:val="00EF2C37"/>
    <w:rsid w:val="00EF4C17"/>
    <w:rsid w:val="00F11990"/>
    <w:rsid w:val="00F13DEA"/>
    <w:rsid w:val="00F216EB"/>
    <w:rsid w:val="00F40FB1"/>
    <w:rsid w:val="00F42102"/>
    <w:rsid w:val="00F42CFC"/>
    <w:rsid w:val="00F44D35"/>
    <w:rsid w:val="00F5267B"/>
    <w:rsid w:val="00F64C3E"/>
    <w:rsid w:val="00F714ED"/>
    <w:rsid w:val="00F7536B"/>
    <w:rsid w:val="00F8587B"/>
    <w:rsid w:val="00F913D4"/>
    <w:rsid w:val="00F955B2"/>
    <w:rsid w:val="00FC5947"/>
    <w:rsid w:val="00FE0D27"/>
    <w:rsid w:val="00FE2F07"/>
    <w:rsid w:val="00FE53D3"/>
    <w:rsid w:val="00FE6A18"/>
    <w:rsid w:val="00FF564C"/>
    <w:rsid w:val="00FF6963"/>
    <w:rsid w:val="00FF6FE3"/>
    <w:rsid w:val="00FF7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8FDEF"/>
  <w15:chartTrackingRefBased/>
  <w15:docId w15:val="{D2B88EB4-84D4-4330-88BC-491F4FF9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qFormat/>
    <w:pPr>
      <w:keepNext/>
      <w:pBdr>
        <w:top w:val="single" w:sz="6" w:space="1" w:color="auto"/>
        <w:left w:val="single" w:sz="6" w:space="1" w:color="auto"/>
        <w:bottom w:val="single" w:sz="6" w:space="1" w:color="auto"/>
        <w:right w:val="single" w:sz="6" w:space="1" w:color="auto"/>
      </w:pBdr>
      <w:shd w:val="pct10" w:color="auto" w:fill="FFFFFF"/>
      <w:tabs>
        <w:tab w:val="left" w:pos="720"/>
        <w:tab w:val="left" w:pos="1440"/>
        <w:tab w:val="left" w:pos="2160"/>
        <w:tab w:val="left" w:pos="2880"/>
        <w:tab w:val="left" w:pos="3600"/>
        <w:tab w:val="left" w:pos="4320"/>
        <w:tab w:val="left" w:pos="4820"/>
        <w:tab w:val="left" w:pos="5040"/>
        <w:tab w:val="left" w:pos="5760"/>
        <w:tab w:val="left" w:pos="6480"/>
        <w:tab w:val="left" w:pos="7200"/>
        <w:tab w:val="left" w:pos="7920"/>
        <w:tab w:val="left" w:pos="8640"/>
        <w:tab w:val="left" w:pos="9360"/>
      </w:tabs>
      <w:jc w:val="center"/>
      <w:outlineLvl w:val="0"/>
    </w:pPr>
    <w:rPr>
      <w:sz w:val="24"/>
      <w:szCs w:val="24"/>
    </w:rPr>
  </w:style>
  <w:style w:type="paragraph" w:styleId="Titre2">
    <w:name w:val="heading 2"/>
    <w:basedOn w:val="Normal"/>
    <w:next w:val="Normal"/>
    <w:qFormat/>
    <w:rsid w:val="00D55CDC"/>
    <w:pPr>
      <w:spacing w:after="120"/>
      <w:jc w:val="both"/>
      <w:outlineLvl w:val="1"/>
    </w:pPr>
    <w:rPr>
      <w:b/>
      <w:bCs/>
      <w:sz w:val="26"/>
      <w:szCs w:val="24"/>
    </w:rPr>
  </w:style>
  <w:style w:type="paragraph" w:styleId="Titre3">
    <w:name w:val="heading 3"/>
    <w:basedOn w:val="Normal"/>
    <w:next w:val="Retraitnormal"/>
    <w:qFormat/>
    <w:rsid w:val="00D55CDC"/>
    <w:pPr>
      <w:spacing w:before="120" w:after="120"/>
      <w:jc w:val="both"/>
      <w:outlineLvl w:val="2"/>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spacing w:after="240"/>
      <w:ind w:left="708" w:firstLine="851"/>
      <w:jc w:val="both"/>
    </w:pPr>
  </w:style>
  <w:style w:type="paragraph" w:styleId="Pieddepage">
    <w:name w:val="footer"/>
    <w:basedOn w:val="Normal"/>
    <w:pPr>
      <w:pBdr>
        <w:top w:val="single" w:sz="12" w:space="1" w:color="auto"/>
      </w:pBdr>
      <w:tabs>
        <w:tab w:val="center" w:pos="-142"/>
        <w:tab w:val="right" w:pos="9356"/>
      </w:tabs>
      <w:jc w:val="both"/>
    </w:pPr>
    <w:rPr>
      <w:rFonts w:ascii="Arial" w:hAnsi="Arial" w:cs="Arial"/>
      <w:sz w:val="18"/>
      <w:szCs w:val="18"/>
    </w:rPr>
  </w:style>
  <w:style w:type="paragraph" w:customStyle="1" w:styleId="TB">
    <w:name w:val="TB"/>
    <w:pPr>
      <w:tabs>
        <w:tab w:val="right" w:pos="9356"/>
      </w:tabs>
      <w:jc w:val="both"/>
    </w:pPr>
    <w:rPr>
      <w:sz w:val="22"/>
      <w:szCs w:val="22"/>
    </w:rPr>
  </w:style>
  <w:style w:type="paragraph" w:styleId="Corpsdetexte">
    <w:name w:val="Body Text"/>
    <w:basedOn w:val="Normal"/>
    <w:rPr>
      <w:sz w:val="22"/>
      <w:szCs w:val="22"/>
    </w:rPr>
  </w:style>
  <w:style w:type="paragraph" w:styleId="Corpsdetexte2">
    <w:name w:val="Body Text 2"/>
    <w:basedOn w:val="Normal"/>
    <w:pPr>
      <w:jc w:val="both"/>
    </w:pPr>
    <w:rPr>
      <w:rFonts w:ascii="Arial" w:hAnsi="Arial" w:cs="Arial"/>
    </w:rPr>
  </w:style>
  <w:style w:type="paragraph" w:styleId="En-tte">
    <w:name w:val="header"/>
    <w:basedOn w:val="Normal"/>
    <w:pPr>
      <w:tabs>
        <w:tab w:val="center" w:pos="4536"/>
        <w:tab w:val="right" w:pos="9072"/>
      </w:tabs>
    </w:pPr>
  </w:style>
  <w:style w:type="paragraph" w:customStyle="1" w:styleId="BodyText21">
    <w:name w:val="Body Text 21"/>
    <w:basedOn w:val="Normal"/>
    <w:pPr>
      <w:tabs>
        <w:tab w:val="left" w:pos="720"/>
        <w:tab w:val="left" w:pos="1440"/>
        <w:tab w:val="left" w:pos="2160"/>
        <w:tab w:val="left" w:pos="2880"/>
        <w:tab w:val="left" w:pos="3600"/>
        <w:tab w:val="left" w:pos="4320"/>
        <w:tab w:val="left" w:pos="4820"/>
        <w:tab w:val="left" w:pos="5040"/>
        <w:tab w:val="left" w:pos="5760"/>
        <w:tab w:val="left" w:pos="6480"/>
        <w:tab w:val="left" w:pos="7200"/>
        <w:tab w:val="left" w:pos="7920"/>
        <w:tab w:val="left" w:pos="8640"/>
        <w:tab w:val="left" w:pos="9360"/>
      </w:tabs>
      <w:spacing w:line="288" w:lineRule="auto"/>
      <w:jc w:val="both"/>
    </w:pPr>
    <w:rPr>
      <w:rFonts w:ascii="Arial" w:hAnsi="Arial" w:cs="Arial"/>
      <w:sz w:val="24"/>
      <w:szCs w:val="24"/>
      <w:lang w:val="en-US"/>
    </w:rPr>
  </w:style>
  <w:style w:type="paragraph" w:styleId="Retraitcorpsdetexte">
    <w:name w:val="Body Text Indent"/>
    <w:basedOn w:val="Normal"/>
    <w:pPr>
      <w:spacing w:line="288" w:lineRule="auto"/>
      <w:ind w:left="567" w:hanging="567"/>
      <w:jc w:val="both"/>
    </w:pPr>
    <w:rPr>
      <w:sz w:val="22"/>
      <w:szCs w:val="22"/>
    </w:rPr>
  </w:style>
  <w:style w:type="character" w:styleId="Lienhypertexte">
    <w:name w:val="Hyperlink"/>
    <w:rsid w:val="007E362B"/>
    <w:rPr>
      <w:color w:val="0000FF"/>
      <w:u w:val="single"/>
    </w:rPr>
  </w:style>
  <w:style w:type="table" w:styleId="Grilledutableau">
    <w:name w:val="Table Grid"/>
    <w:basedOn w:val="TableauNormal"/>
    <w:rsid w:val="006B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154A9D"/>
    <w:rPr>
      <w:color w:val="800080"/>
      <w:u w:val="single"/>
    </w:rPr>
  </w:style>
  <w:style w:type="paragraph" w:styleId="Textedebulles">
    <w:name w:val="Balloon Text"/>
    <w:basedOn w:val="Normal"/>
    <w:semiHidden/>
    <w:rsid w:val="004D1298"/>
    <w:rPr>
      <w:rFonts w:ascii="Tahoma" w:hAnsi="Tahoma" w:cs="Tahoma"/>
      <w:sz w:val="16"/>
      <w:szCs w:val="16"/>
    </w:rPr>
  </w:style>
  <w:style w:type="character" w:styleId="Marquedecommentaire">
    <w:name w:val="annotation reference"/>
    <w:uiPriority w:val="99"/>
    <w:semiHidden/>
    <w:unhideWhenUsed/>
    <w:rsid w:val="00A542A4"/>
    <w:rPr>
      <w:sz w:val="16"/>
      <w:szCs w:val="16"/>
    </w:rPr>
  </w:style>
  <w:style w:type="paragraph" w:styleId="Commentaire">
    <w:name w:val="annotation text"/>
    <w:basedOn w:val="Normal"/>
    <w:link w:val="CommentaireCar"/>
    <w:uiPriority w:val="99"/>
    <w:semiHidden/>
    <w:unhideWhenUsed/>
    <w:rsid w:val="00A542A4"/>
  </w:style>
  <w:style w:type="character" w:customStyle="1" w:styleId="CommentaireCar">
    <w:name w:val="Commentaire Car"/>
    <w:basedOn w:val="Policepardfaut"/>
    <w:link w:val="Commentaire"/>
    <w:uiPriority w:val="99"/>
    <w:semiHidden/>
    <w:rsid w:val="00A542A4"/>
  </w:style>
  <w:style w:type="paragraph" w:styleId="Objetducommentaire">
    <w:name w:val="annotation subject"/>
    <w:basedOn w:val="Commentaire"/>
    <w:next w:val="Commentaire"/>
    <w:link w:val="ObjetducommentaireCar"/>
    <w:uiPriority w:val="99"/>
    <w:semiHidden/>
    <w:unhideWhenUsed/>
    <w:rsid w:val="00A542A4"/>
    <w:rPr>
      <w:b/>
      <w:bCs/>
    </w:rPr>
  </w:style>
  <w:style w:type="character" w:customStyle="1" w:styleId="ObjetducommentaireCar">
    <w:name w:val="Objet du commentaire Car"/>
    <w:link w:val="Objetducommentaire"/>
    <w:uiPriority w:val="99"/>
    <w:semiHidden/>
    <w:rsid w:val="00A542A4"/>
    <w:rPr>
      <w:b/>
      <w:bCs/>
    </w:rPr>
  </w:style>
  <w:style w:type="character" w:styleId="Mentionnonrsolue">
    <w:name w:val="Unresolved Mention"/>
    <w:basedOn w:val="Policepardfaut"/>
    <w:uiPriority w:val="99"/>
    <w:semiHidden/>
    <w:unhideWhenUsed/>
    <w:rsid w:val="00857FFD"/>
    <w:rPr>
      <w:color w:val="605E5C"/>
      <w:shd w:val="clear" w:color="auto" w:fill="E1DFDD"/>
    </w:rPr>
  </w:style>
  <w:style w:type="paragraph" w:styleId="NormalWeb">
    <w:name w:val="Normal (Web)"/>
    <w:basedOn w:val="Normal"/>
    <w:uiPriority w:val="99"/>
    <w:unhideWhenUsed/>
    <w:rsid w:val="00376EC2"/>
    <w:pPr>
      <w:spacing w:before="100" w:beforeAutospacing="1" w:after="100" w:afterAutospacing="1"/>
    </w:pPr>
    <w:rPr>
      <w:sz w:val="24"/>
      <w:szCs w:val="24"/>
    </w:rPr>
  </w:style>
  <w:style w:type="character" w:styleId="lev">
    <w:name w:val="Strong"/>
    <w:basedOn w:val="Policepardfaut"/>
    <w:uiPriority w:val="22"/>
    <w:qFormat/>
    <w:rsid w:val="00376EC2"/>
    <w:rPr>
      <w:b/>
      <w:bCs/>
    </w:rPr>
  </w:style>
  <w:style w:type="character" w:styleId="Accentuation">
    <w:name w:val="Emphasis"/>
    <w:basedOn w:val="Policepardfaut"/>
    <w:uiPriority w:val="20"/>
    <w:qFormat/>
    <w:rsid w:val="00A51BBB"/>
    <w:rPr>
      <w:i/>
      <w:iCs/>
    </w:rPr>
  </w:style>
  <w:style w:type="paragraph" w:styleId="Paragraphedeliste">
    <w:name w:val="List Paragraph"/>
    <w:basedOn w:val="Normal"/>
    <w:uiPriority w:val="34"/>
    <w:qFormat/>
    <w:rsid w:val="00077FDA"/>
    <w:pPr>
      <w:ind w:left="720"/>
      <w:contextualSpacing/>
    </w:pPr>
  </w:style>
  <w:style w:type="paragraph" w:styleId="Rvision">
    <w:name w:val="Revision"/>
    <w:hidden/>
    <w:uiPriority w:val="99"/>
    <w:semiHidden/>
    <w:rsid w:val="00BD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98096">
      <w:bodyDiv w:val="1"/>
      <w:marLeft w:val="0"/>
      <w:marRight w:val="0"/>
      <w:marTop w:val="0"/>
      <w:marBottom w:val="0"/>
      <w:divBdr>
        <w:top w:val="none" w:sz="0" w:space="0" w:color="auto"/>
        <w:left w:val="none" w:sz="0" w:space="0" w:color="auto"/>
        <w:bottom w:val="none" w:sz="0" w:space="0" w:color="auto"/>
        <w:right w:val="none" w:sz="0" w:space="0" w:color="auto"/>
      </w:divBdr>
    </w:div>
    <w:div w:id="430052932">
      <w:bodyDiv w:val="1"/>
      <w:marLeft w:val="0"/>
      <w:marRight w:val="0"/>
      <w:marTop w:val="0"/>
      <w:marBottom w:val="0"/>
      <w:divBdr>
        <w:top w:val="none" w:sz="0" w:space="0" w:color="auto"/>
        <w:left w:val="none" w:sz="0" w:space="0" w:color="auto"/>
        <w:bottom w:val="none" w:sz="0" w:space="0" w:color="auto"/>
        <w:right w:val="none" w:sz="0" w:space="0" w:color="auto"/>
      </w:divBdr>
    </w:div>
    <w:div w:id="443959448">
      <w:bodyDiv w:val="1"/>
      <w:marLeft w:val="0"/>
      <w:marRight w:val="0"/>
      <w:marTop w:val="0"/>
      <w:marBottom w:val="0"/>
      <w:divBdr>
        <w:top w:val="none" w:sz="0" w:space="0" w:color="auto"/>
        <w:left w:val="none" w:sz="0" w:space="0" w:color="auto"/>
        <w:bottom w:val="none" w:sz="0" w:space="0" w:color="auto"/>
        <w:right w:val="none" w:sz="0" w:space="0" w:color="auto"/>
      </w:divBdr>
    </w:div>
    <w:div w:id="622879528">
      <w:bodyDiv w:val="1"/>
      <w:marLeft w:val="0"/>
      <w:marRight w:val="0"/>
      <w:marTop w:val="0"/>
      <w:marBottom w:val="0"/>
      <w:divBdr>
        <w:top w:val="none" w:sz="0" w:space="0" w:color="auto"/>
        <w:left w:val="none" w:sz="0" w:space="0" w:color="auto"/>
        <w:bottom w:val="none" w:sz="0" w:space="0" w:color="auto"/>
        <w:right w:val="none" w:sz="0" w:space="0" w:color="auto"/>
      </w:divBdr>
    </w:div>
    <w:div w:id="665280390">
      <w:bodyDiv w:val="1"/>
      <w:marLeft w:val="0"/>
      <w:marRight w:val="0"/>
      <w:marTop w:val="0"/>
      <w:marBottom w:val="0"/>
      <w:divBdr>
        <w:top w:val="none" w:sz="0" w:space="0" w:color="auto"/>
        <w:left w:val="none" w:sz="0" w:space="0" w:color="auto"/>
        <w:bottom w:val="none" w:sz="0" w:space="0" w:color="auto"/>
        <w:right w:val="none" w:sz="0" w:space="0" w:color="auto"/>
      </w:divBdr>
    </w:div>
    <w:div w:id="784468827">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006247606">
      <w:bodyDiv w:val="1"/>
      <w:marLeft w:val="0"/>
      <w:marRight w:val="0"/>
      <w:marTop w:val="0"/>
      <w:marBottom w:val="0"/>
      <w:divBdr>
        <w:top w:val="none" w:sz="0" w:space="0" w:color="auto"/>
        <w:left w:val="none" w:sz="0" w:space="0" w:color="auto"/>
        <w:bottom w:val="none" w:sz="0" w:space="0" w:color="auto"/>
        <w:right w:val="none" w:sz="0" w:space="0" w:color="auto"/>
      </w:divBdr>
    </w:div>
    <w:div w:id="1240359584">
      <w:bodyDiv w:val="1"/>
      <w:marLeft w:val="0"/>
      <w:marRight w:val="0"/>
      <w:marTop w:val="0"/>
      <w:marBottom w:val="0"/>
      <w:divBdr>
        <w:top w:val="none" w:sz="0" w:space="0" w:color="auto"/>
        <w:left w:val="none" w:sz="0" w:space="0" w:color="auto"/>
        <w:bottom w:val="none" w:sz="0" w:space="0" w:color="auto"/>
        <w:right w:val="none" w:sz="0" w:space="0" w:color="auto"/>
      </w:divBdr>
    </w:div>
    <w:div w:id="1417047187">
      <w:bodyDiv w:val="1"/>
      <w:marLeft w:val="0"/>
      <w:marRight w:val="0"/>
      <w:marTop w:val="0"/>
      <w:marBottom w:val="0"/>
      <w:divBdr>
        <w:top w:val="none" w:sz="0" w:space="0" w:color="auto"/>
        <w:left w:val="none" w:sz="0" w:space="0" w:color="auto"/>
        <w:bottom w:val="none" w:sz="0" w:space="0" w:color="auto"/>
        <w:right w:val="none" w:sz="0" w:space="0" w:color="auto"/>
      </w:divBdr>
    </w:div>
    <w:div w:id="1530797771">
      <w:bodyDiv w:val="1"/>
      <w:marLeft w:val="0"/>
      <w:marRight w:val="0"/>
      <w:marTop w:val="0"/>
      <w:marBottom w:val="0"/>
      <w:divBdr>
        <w:top w:val="none" w:sz="0" w:space="0" w:color="auto"/>
        <w:left w:val="none" w:sz="0" w:space="0" w:color="auto"/>
        <w:bottom w:val="none" w:sz="0" w:space="0" w:color="auto"/>
        <w:right w:val="none" w:sz="0" w:space="0" w:color="auto"/>
      </w:divBdr>
    </w:div>
    <w:div w:id="1561280763">
      <w:bodyDiv w:val="1"/>
      <w:marLeft w:val="0"/>
      <w:marRight w:val="0"/>
      <w:marTop w:val="0"/>
      <w:marBottom w:val="0"/>
      <w:divBdr>
        <w:top w:val="none" w:sz="0" w:space="0" w:color="auto"/>
        <w:left w:val="none" w:sz="0" w:space="0" w:color="auto"/>
        <w:bottom w:val="none" w:sz="0" w:space="0" w:color="auto"/>
        <w:right w:val="none" w:sz="0" w:space="0" w:color="auto"/>
      </w:divBdr>
    </w:div>
    <w:div w:id="1705516354">
      <w:bodyDiv w:val="1"/>
      <w:marLeft w:val="0"/>
      <w:marRight w:val="0"/>
      <w:marTop w:val="0"/>
      <w:marBottom w:val="0"/>
      <w:divBdr>
        <w:top w:val="none" w:sz="0" w:space="0" w:color="auto"/>
        <w:left w:val="none" w:sz="0" w:space="0" w:color="auto"/>
        <w:bottom w:val="none" w:sz="0" w:space="0" w:color="auto"/>
        <w:right w:val="none" w:sz="0" w:space="0" w:color="auto"/>
      </w:divBdr>
    </w:div>
    <w:div w:id="1715152585">
      <w:bodyDiv w:val="1"/>
      <w:marLeft w:val="0"/>
      <w:marRight w:val="0"/>
      <w:marTop w:val="0"/>
      <w:marBottom w:val="0"/>
      <w:divBdr>
        <w:top w:val="none" w:sz="0" w:space="0" w:color="auto"/>
        <w:left w:val="none" w:sz="0" w:space="0" w:color="auto"/>
        <w:bottom w:val="none" w:sz="0" w:space="0" w:color="auto"/>
        <w:right w:val="none" w:sz="0" w:space="0" w:color="auto"/>
      </w:divBdr>
    </w:div>
    <w:div w:id="1818956588">
      <w:bodyDiv w:val="1"/>
      <w:marLeft w:val="0"/>
      <w:marRight w:val="0"/>
      <w:marTop w:val="0"/>
      <w:marBottom w:val="0"/>
      <w:divBdr>
        <w:top w:val="none" w:sz="0" w:space="0" w:color="auto"/>
        <w:left w:val="none" w:sz="0" w:space="0" w:color="auto"/>
        <w:bottom w:val="none" w:sz="0" w:space="0" w:color="auto"/>
        <w:right w:val="none" w:sz="0" w:space="0" w:color="auto"/>
      </w:divBdr>
    </w:div>
    <w:div w:id="20714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lem.filali@inra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nnick.fayolle@inra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hlem.filali@inra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annick.fayolle@inra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262CB-BD83-4E67-990A-130B5C93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7383</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Proposition de stage : Déphosphatation des eaux résiduaires urbaines</vt:lpstr>
      <vt:lpstr>Proposition de stage : Déphosphatation des eaux résiduaires urbaines</vt:lpstr>
    </vt:vector>
  </TitlesOfParts>
  <Company>Cemagref</Company>
  <LinksUpToDate>false</LinksUpToDate>
  <CharactersWithSpaces>8524</CharactersWithSpaces>
  <SharedDoc>false</SharedDoc>
  <HLinks>
    <vt:vector size="18" baseType="variant">
      <vt:variant>
        <vt:i4>3080207</vt:i4>
      </vt:variant>
      <vt:variant>
        <vt:i4>6</vt:i4>
      </vt:variant>
      <vt:variant>
        <vt:i4>0</vt:i4>
      </vt:variant>
      <vt:variant>
        <vt:i4>5</vt:i4>
      </vt:variant>
      <vt:variant>
        <vt:lpwstr>sylvain.moreau@inrae.fr</vt:lpwstr>
      </vt:variant>
      <vt:variant>
        <vt:lpwstr/>
      </vt:variant>
      <vt:variant>
        <vt:i4>7798800</vt:i4>
      </vt:variant>
      <vt:variant>
        <vt:i4>3</vt:i4>
      </vt:variant>
      <vt:variant>
        <vt:i4>0</vt:i4>
      </vt:variant>
      <vt:variant>
        <vt:i4>5</vt:i4>
      </vt:variant>
      <vt:variant>
        <vt:lpwstr>mailto:ahlem.filali@inrae.fr</vt:lpwstr>
      </vt:variant>
      <vt:variant>
        <vt:lpwstr/>
      </vt:variant>
      <vt:variant>
        <vt:i4>8192120</vt:i4>
      </vt:variant>
      <vt:variant>
        <vt:i4>0</vt:i4>
      </vt:variant>
      <vt:variant>
        <vt:i4>0</vt:i4>
      </vt:variant>
      <vt:variant>
        <vt:i4>5</vt:i4>
      </vt:variant>
      <vt:variant>
        <vt:lpwstr>www.mocopee.com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stage : Déphosphatation des eaux résiduaires urbaines</dc:title>
  <dc:subject/>
  <dc:creator>sylvie gillot</dc:creator>
  <cp:keywords/>
  <cp:lastModifiedBy>Ahlem Filali</cp:lastModifiedBy>
  <cp:revision>6</cp:revision>
  <cp:lastPrinted>2025-11-06T08:28:00Z</cp:lastPrinted>
  <dcterms:created xsi:type="dcterms:W3CDTF">2025-11-06T08:20:00Z</dcterms:created>
  <dcterms:modified xsi:type="dcterms:W3CDTF">2025-11-06T08:29:00Z</dcterms:modified>
</cp:coreProperties>
</file>