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744" w:type="dxa"/>
        <w:tblInd w:w="2905" w:type="dxa"/>
        <w:tblLayout w:type="fixed"/>
        <w:tblCellMar>
          <w:left w:w="70" w:type="dxa"/>
          <w:right w:w="70" w:type="dxa"/>
        </w:tblCellMar>
        <w:tblLook w:val="0000" w:firstRow="0" w:lastRow="0" w:firstColumn="0" w:lastColumn="0" w:noHBand="0" w:noVBand="0"/>
      </w:tblPr>
      <w:tblGrid>
        <w:gridCol w:w="6744"/>
      </w:tblGrid>
      <w:tr w:rsidR="00257FD0">
        <w:trPr>
          <w:trHeight w:val="887"/>
        </w:trPr>
        <w:tc>
          <w:tcPr>
            <w:tcW w:w="6744" w:type="dxa"/>
            <w:tcBorders>
              <w:top w:val="single" w:sz="18" w:space="0" w:color="008C8E"/>
              <w:left w:val="single" w:sz="18" w:space="0" w:color="008C8E"/>
              <w:bottom w:val="single" w:sz="18" w:space="0" w:color="008C8E"/>
              <w:right w:val="single" w:sz="18" w:space="0" w:color="008C8E"/>
            </w:tcBorders>
          </w:tcPr>
          <w:p w:rsidR="00257FD0" w:rsidRDefault="007D2415">
            <w:pPr>
              <w:widowControl w:val="0"/>
              <w:pBdr>
                <w:bottom w:val="single" w:sz="12" w:space="1" w:color="000000"/>
              </w:pBdr>
              <w:jc w:val="center"/>
              <w:rPr>
                <w:rFonts w:ascii="Arial Black" w:hAnsi="Arial Black"/>
                <w:sz w:val="28"/>
                <w:szCs w:val="28"/>
              </w:rPr>
            </w:pPr>
            <w:r>
              <w:rPr>
                <w:noProof/>
              </w:rPr>
              <mc:AlternateContent>
                <mc:Choice Requires="wps">
                  <w:drawing>
                    <wp:anchor distT="0" distB="0" distL="0" distR="0" simplePos="0" relativeHeight="4" behindDoc="0" locked="0" layoutInCell="0" allowOverlap="1">
                      <wp:simplePos x="0" y="0"/>
                      <wp:positionH relativeFrom="column">
                        <wp:posOffset>-2026285</wp:posOffset>
                      </wp:positionH>
                      <wp:positionV relativeFrom="paragraph">
                        <wp:posOffset>-89535</wp:posOffset>
                      </wp:positionV>
                      <wp:extent cx="259715" cy="250825"/>
                      <wp:effectExtent l="0" t="0" r="0" b="0"/>
                      <wp:wrapNone/>
                      <wp:docPr id="1" name="Rectangle 95"/>
                      <wp:cNvGraphicFramePr/>
                      <a:graphic xmlns:a="http://schemas.openxmlformats.org/drawingml/2006/main">
                        <a:graphicData uri="http://schemas.microsoft.com/office/word/2010/wordprocessingShape">
                          <wps:wsp>
                            <wps:cNvSpPr/>
                            <wps:spPr>
                              <a:xfrm>
                                <a:off x="0" y="0"/>
                                <a:ext cx="259560" cy="250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257FD0" w:rsidRDefault="00257FD0">
                                  <w:pPr>
                                    <w:pStyle w:val="FrameContents"/>
                                    <w:widowControl w:val="0"/>
                                    <w:jc w:val="both"/>
                                    <w:rPr>
                                      <w:color w:val="000000"/>
                                    </w:rPr>
                                  </w:pPr>
                                </w:p>
                              </w:txbxContent>
                            </wps:txbx>
                            <wps:bodyPr anchor="t">
                              <a:spAutoFit/>
                            </wps:bodyPr>
                          </wps:wsp>
                        </a:graphicData>
                      </a:graphic>
                    </wp:anchor>
                  </w:drawing>
                </mc:Choice>
                <mc:Fallback>
                  <w:pict>
                    <v:rect id="Rectangle 95" o:spid="_x0000_s1026" style="position:absolute;left:0;text-align:left;margin-left:-159.55pt;margin-top:-7.05pt;width:20.45pt;height:19.7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m4gEAACcEAAAOAAAAZHJzL2Uyb0RvYy54bWysU8Fu2zAMvQ/YPwi6L04NpFiCOEWxIrsM&#10;W9FuH6DIki1AEgVJjZ2/H0W7bredOtQHWbLeI/ke6f3N6Cw7q5gM+IZfrdacKS+hNb5r+K+fx0+f&#10;OUtZ+FZY8KrhF5X4zeHjh/0QdqqGHmyrIsMgPu2G0PA+57CrqiR75URaQVAeLzVEJzIeY1e1UQwY&#10;3dmqXq+vqwFiGyJIlRJ+vZsu+YHia61k/qF1UpnZhmNtmdZI66ms1WEvdl0UoTdyLkP8RxVOGI9J&#10;l1B3Igv2FM0/oZyRERLovJLgKtDaSEUaUM3V+i81j70IirSgOSksNqX3Cyu/n+8jMy32jjMvHLbo&#10;AU0TvrOKbTfFnyGkHcIew32cTwm3ReyooytvlMFG8vSyeKrGzCR+rDfbzTU6L/Gq3qy3NXlevZBD&#10;TPmrAsfKpuERs5OT4vwtZUyI0GdIyZXAmvZorKVD7E5fbGRnge090lMqRsofMOvZUAorFA+FPIGs&#10;R2yRNwmiXb5YVXDWPyiNxpAuyiXnZNP04HijqucZwoxEKECN8d/InSmFrWho38hfSJQffF74zniI&#10;5MkrdWWbx9M4t/ME7QWHQHjZA4qb7E/h9imjV9SCQphQs2E4jWTz/OeUcX99JtTL/334DQAA//8D&#10;AFBLAwQUAAYACAAAACEAMHdlXuIAAAAMAQAADwAAAGRycy9kb3ducmV2LnhtbEyPTU+DQBCG7yb+&#10;h82YeKMLSCtFlsaPGHtoYqTtfYERiOwsYbct/nvHk97eyTx555l8M5tBnHFyvSUF0SIEgVTbpqdW&#10;wWH/GqQgnNfU6MESKvhGB5vi+irXWWMv9IHn0reCS8hlWkHn/ZhJ6eoOjXYLOyLx7tNORnsep1Y2&#10;k75wuRlkHIYraXRPfKHTIz53WH+VJ6MgfX/aVbv9cvuSjPPRrNbl2/FQKnV7Mz8+gPA4+z8YfvVZ&#10;HQp2quyJGicGBcFdtI6Y5RQlHBgJ4vs0BlEpiJcJyCKX/58ofgAAAP//AwBQSwECLQAUAAYACAAA&#10;ACEAtoM4kv4AAADhAQAAEwAAAAAAAAAAAAAAAAAAAAAAW0NvbnRlbnRfVHlwZXNdLnhtbFBLAQIt&#10;ABQABgAIAAAAIQA4/SH/1gAAAJQBAAALAAAAAAAAAAAAAAAAAC8BAABfcmVscy8ucmVsc1BLAQIt&#10;ABQABgAIAAAAIQDvS8/m4gEAACcEAAAOAAAAAAAAAAAAAAAAAC4CAABkcnMvZTJvRG9jLnhtbFBL&#10;AQItABQABgAIAAAAIQAwd2Ve4gAAAAwBAAAPAAAAAAAAAAAAAAAAADwEAABkcnMvZG93bnJldi54&#10;bWxQSwUGAAAAAAQABADzAAAASwUAAAAA&#10;" o:allowincell="f" stroked="f" strokeweight="0">
                      <v:textbox style="mso-fit-shape-to-text:t">
                        <w:txbxContent>
                          <w:p w:rsidR="00257FD0" w:rsidRDefault="00257FD0">
                            <w:pPr>
                              <w:pStyle w:val="FrameContents"/>
                              <w:widowControl w:val="0"/>
                              <w:jc w:val="both"/>
                              <w:rPr>
                                <w:color w:val="000000"/>
                              </w:rPr>
                            </w:pPr>
                          </w:p>
                        </w:txbxContent>
                      </v:textbox>
                    </v:rect>
                  </w:pict>
                </mc:Fallback>
              </mc:AlternateContent>
            </w:r>
            <w:r>
              <w:rPr>
                <w:rFonts w:ascii="Arial Black" w:hAnsi="Arial Black"/>
                <w:sz w:val="28"/>
                <w:szCs w:val="28"/>
              </w:rPr>
              <w:t>OFFRE DE STAGE</w:t>
            </w:r>
          </w:p>
          <w:p w:rsidR="00257FD0" w:rsidRDefault="007D2415">
            <w:pPr>
              <w:widowControl w:val="0"/>
              <w:jc w:val="center"/>
            </w:pPr>
            <w:r>
              <w:t>MASTER énergie et environnement</w:t>
            </w:r>
          </w:p>
          <w:p w:rsidR="00257FD0" w:rsidRDefault="007D2415">
            <w:pPr>
              <w:widowControl w:val="0"/>
              <w:jc w:val="center"/>
              <w:rPr>
                <w:rFonts w:ascii="Arial Narrow" w:hAnsi="Arial Narrow"/>
                <w:b/>
                <w:bCs/>
                <w:sz w:val="28"/>
                <w:szCs w:val="28"/>
              </w:rPr>
            </w:pPr>
            <w:r>
              <w:rPr>
                <w:rFonts w:ascii="Arial Narrow" w:hAnsi="Arial Narrow"/>
                <w:b/>
                <w:bCs/>
                <w:sz w:val="28"/>
                <w:szCs w:val="28"/>
              </w:rPr>
              <w:t xml:space="preserve">Etude de l’empreinte environnementale de </w:t>
            </w:r>
            <w:proofErr w:type="spellStart"/>
            <w:r>
              <w:rPr>
                <w:rFonts w:ascii="Arial Narrow" w:hAnsi="Arial Narrow"/>
                <w:b/>
                <w:bCs/>
                <w:sz w:val="28"/>
                <w:szCs w:val="28"/>
              </w:rPr>
              <w:t>micro-systèmes</w:t>
            </w:r>
            <w:proofErr w:type="spellEnd"/>
            <w:r>
              <w:rPr>
                <w:rFonts w:ascii="Arial Narrow" w:hAnsi="Arial Narrow"/>
                <w:b/>
                <w:bCs/>
                <w:sz w:val="28"/>
                <w:szCs w:val="28"/>
              </w:rPr>
              <w:t xml:space="preserve"> de </w:t>
            </w:r>
            <w:proofErr w:type="gramStart"/>
            <w:r>
              <w:rPr>
                <w:rFonts w:ascii="Arial Narrow" w:hAnsi="Arial Narrow"/>
                <w:b/>
                <w:bCs/>
                <w:sz w:val="28"/>
                <w:szCs w:val="28"/>
              </w:rPr>
              <w:t>déshumidification  par</w:t>
            </w:r>
            <w:proofErr w:type="gramEnd"/>
            <w:r>
              <w:rPr>
                <w:rFonts w:ascii="Arial Narrow" w:hAnsi="Arial Narrow"/>
                <w:b/>
                <w:bCs/>
                <w:sz w:val="28"/>
                <w:szCs w:val="28"/>
              </w:rPr>
              <w:t xml:space="preserve"> production de froid</w:t>
            </w:r>
          </w:p>
          <w:p w:rsidR="00257FD0" w:rsidRDefault="00257FD0">
            <w:pPr>
              <w:widowControl w:val="0"/>
              <w:rPr>
                <w:sz w:val="10"/>
                <w:szCs w:val="10"/>
              </w:rPr>
            </w:pPr>
          </w:p>
        </w:tc>
      </w:tr>
    </w:tbl>
    <w:p w:rsidR="00257FD0" w:rsidRDefault="007D2415">
      <w:pPr>
        <w:rPr>
          <w:sz w:val="10"/>
          <w:szCs w:val="10"/>
        </w:rPr>
      </w:pPr>
      <w:r>
        <w:rPr>
          <w:noProof/>
          <w:sz w:val="10"/>
          <w:szCs w:val="10"/>
        </w:rPr>
        <mc:AlternateContent>
          <mc:Choice Requires="wps">
            <w:drawing>
              <wp:anchor distT="0" distB="0" distL="0" distR="0" simplePos="0" relativeHeight="6" behindDoc="0" locked="0" layoutInCell="0" allowOverlap="1">
                <wp:simplePos x="0" y="0"/>
                <wp:positionH relativeFrom="column">
                  <wp:posOffset>-91440</wp:posOffset>
                </wp:positionH>
                <wp:positionV relativeFrom="paragraph">
                  <wp:posOffset>-786765</wp:posOffset>
                </wp:positionV>
                <wp:extent cx="1753870" cy="706120"/>
                <wp:effectExtent l="0" t="0" r="0" b="0"/>
                <wp:wrapNone/>
                <wp:docPr id="3" name="Rectangle 96"/>
                <wp:cNvGraphicFramePr/>
                <a:graphic xmlns:a="http://schemas.openxmlformats.org/drawingml/2006/main">
                  <a:graphicData uri="http://schemas.microsoft.com/office/word/2010/wordprocessingShape">
                    <wps:wsp>
                      <wps:cNvSpPr/>
                      <wps:spPr>
                        <a:xfrm>
                          <a:off x="0" y="0"/>
                          <a:ext cx="1753920" cy="7059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257FD0" w:rsidRDefault="007D2415">
                            <w:pPr>
                              <w:pStyle w:val="FrameContents"/>
                              <w:rPr>
                                <w:color w:val="000000"/>
                              </w:rPr>
                            </w:pPr>
                            <w:r>
                              <w:rPr>
                                <w:noProof/>
                                <w:color w:val="000000"/>
                              </w:rPr>
                              <w:drawing>
                                <wp:inline distT="0" distB="0" distL="0" distR="0">
                                  <wp:extent cx="1562735" cy="409575"/>
                                  <wp:effectExtent l="0" t="0" r="0" b="0"/>
                                  <wp:docPr id="5" name="Image 1" descr="Logo-INRAE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Logo-INRAE_Transparent"/>
                                          <pic:cNvPicPr>
                                            <a:picLocks noChangeAspect="1" noChangeArrowheads="1"/>
                                          </pic:cNvPicPr>
                                        </pic:nvPicPr>
                                        <pic:blipFill>
                                          <a:blip r:embed="rId5"/>
                                          <a:stretch>
                                            <a:fillRect/>
                                          </a:stretch>
                                        </pic:blipFill>
                                        <pic:spPr bwMode="auto">
                                          <a:xfrm>
                                            <a:off x="0" y="0"/>
                                            <a:ext cx="1562735" cy="409575"/>
                                          </a:xfrm>
                                          <a:prstGeom prst="rect">
                                            <a:avLst/>
                                          </a:prstGeom>
                                        </pic:spPr>
                                      </pic:pic>
                                    </a:graphicData>
                                  </a:graphic>
                                </wp:inline>
                              </w:drawing>
                            </w:r>
                          </w:p>
                        </w:txbxContent>
                      </wps:txbx>
                      <wps:bodyPr anchor="t">
                        <a:noAutofit/>
                      </wps:bodyPr>
                    </wps:wsp>
                  </a:graphicData>
                </a:graphic>
              </wp:anchor>
            </w:drawing>
          </mc:Choice>
          <mc:Fallback>
            <w:pict>
              <v:rect id="Rectangle 96" o:spid="_x0000_s1027" style="position:absolute;margin-left:-7.2pt;margin-top:-61.95pt;width:138.1pt;height:55.6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2W6AEAAC8EAAAOAAAAZHJzL2Uyb0RvYy54bWysU8Fu2zAMvQ/YPwi6L05SNF2COMWwIrsM&#10;W9FuH6DIki1AEgVJjZ2/H0U7abedWtQHWbLeI/ke6e3t4Cw7qpgM+JovZnPOlJfQGN/W/Pev/afP&#10;nKUsfCMseFXzk0r8dvfxw7YPG7WEDmyjIsMgPm36UPMu57CpqiQ75USaQVAeLzVEJzIeY1s1UfQY&#10;3dlqOZ+vqh5iEyJIlRJ+vRsv+Y7ia61k/ql1UpnZmmNtmdZI66Gs1W4rNm0UoTNyKkO8oQonjMek&#10;l1B3Igv2FM1/oZyRERLoPJPgKtDaSEUaUM1i/o+ax04ERVrQnBQuNqX3Cyt/HO8jM03NrzjzwmGL&#10;HtA04Vur2HpV/OlD2iDsMdzH6ZRwW8QOOrryRhlsIE9PF0/VkJnEj4ub66v1Eq2XeHczv16vyPTq&#10;mR1iyt8UOFY2NY+YnqwUx+8pY0aEniElWQJrmr2xlg6xPXy1kR0F9ndPTykZKX/BrGd9qaxQPBTy&#10;CLIesUXfqIh2+WRVwVn/oDQ6Q8Iol5ySjeOD842qzkOEGYlQgBrjv5I7UQpb0dS+kn8hUX7w+cJ3&#10;xkMkT16oK9s8HAZq/OLc5AM0JxwG4WUHqHHsgocvTxm0oU4U3oiafMOpJLenP6iM/cszoZ7/890f&#10;AAAA//8DAFBLAwQUAAYACAAAACEAtHy9QeEAAAAMAQAADwAAAGRycy9kb3ducmV2LnhtbEyPQU/D&#10;MAyF75P4D5GRuExb2lKNUZpOaBIS48bgwDFrvLajcaom69p/j8cFbrbf0/P38s1oWzFg7xtHCuJl&#10;BAKpdKahSsHnx8tiDcIHTUa3jlDBhB42xc0s15lxF3rHYR8qwSHkM62gDqHLpPRljVb7peuQWDu6&#10;3urAa19J0+sLh9tWJlG0klY3xB9q3eG2xvJ7f7YKyle53s7jkx2O02mXvk1h95Uape5ux+cnEAHH&#10;8GeGKz6jQ8FMB3cm40WrYBGnKVuvQ3L/CIItySrmNoff0wPIIpf/SxQ/AAAA//8DAFBLAQItABQA&#10;BgAIAAAAIQC2gziS/gAAAOEBAAATAAAAAAAAAAAAAAAAAAAAAABbQ29udGVudF9UeXBlc10ueG1s&#10;UEsBAi0AFAAGAAgAAAAhADj9If/WAAAAlAEAAAsAAAAAAAAAAAAAAAAALwEAAF9yZWxzLy5yZWxz&#10;UEsBAi0AFAAGAAgAAAAhABJt3ZboAQAALwQAAA4AAAAAAAAAAAAAAAAALgIAAGRycy9lMm9Eb2Mu&#10;eG1sUEsBAi0AFAAGAAgAAAAhALR8vUHhAAAADAEAAA8AAAAAAAAAAAAAAAAAQgQAAGRycy9kb3du&#10;cmV2LnhtbFBLBQYAAAAABAAEAPMAAABQBQAAAAA=&#10;" o:allowincell="f" stroked="f" strokeweight="0">
                <v:textbox>
                  <w:txbxContent>
                    <w:p w:rsidR="00257FD0" w:rsidRDefault="007D2415">
                      <w:pPr>
                        <w:pStyle w:val="FrameContents"/>
                        <w:rPr>
                          <w:color w:val="000000"/>
                        </w:rPr>
                      </w:pPr>
                      <w:r>
                        <w:rPr>
                          <w:noProof/>
                          <w:color w:val="000000"/>
                        </w:rPr>
                        <w:drawing>
                          <wp:inline distT="0" distB="0" distL="0" distR="0">
                            <wp:extent cx="1562735" cy="409575"/>
                            <wp:effectExtent l="0" t="0" r="0" b="0"/>
                            <wp:docPr id="5" name="Image 1" descr="Logo-INRAE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Logo-INRAE_Transparent"/>
                                    <pic:cNvPicPr>
                                      <a:picLocks noChangeAspect="1" noChangeArrowheads="1"/>
                                    </pic:cNvPicPr>
                                  </pic:nvPicPr>
                                  <pic:blipFill>
                                    <a:blip r:embed="rId5"/>
                                    <a:stretch>
                                      <a:fillRect/>
                                    </a:stretch>
                                  </pic:blipFill>
                                  <pic:spPr bwMode="auto">
                                    <a:xfrm>
                                      <a:off x="0" y="0"/>
                                      <a:ext cx="1562735" cy="409575"/>
                                    </a:xfrm>
                                    <a:prstGeom prst="rect">
                                      <a:avLst/>
                                    </a:prstGeom>
                                  </pic:spPr>
                                </pic:pic>
                              </a:graphicData>
                            </a:graphic>
                          </wp:inline>
                        </w:drawing>
                      </w:r>
                    </w:p>
                  </w:txbxContent>
                </v:textbox>
              </v:rect>
            </w:pict>
          </mc:Fallback>
        </mc:AlternateContent>
      </w:r>
    </w:p>
    <w:p w:rsidR="00257FD0" w:rsidRDefault="007D2415">
      <w:pPr>
        <w:jc w:val="both"/>
        <w:rPr>
          <w:rFonts w:ascii="Calibri" w:hAnsi="Calibri"/>
          <w:sz w:val="20"/>
          <w:szCs w:val="20"/>
        </w:rPr>
      </w:pPr>
      <w:r>
        <w:rPr>
          <w:noProof/>
        </w:rPr>
        <mc:AlternateContent>
          <mc:Choice Requires="wpg">
            <w:drawing>
              <wp:anchor distT="14605" distB="0" distL="14605" distR="0" simplePos="0" relativeHeight="2" behindDoc="0" locked="0" layoutInCell="0" allowOverlap="1">
                <wp:simplePos x="0" y="0"/>
                <wp:positionH relativeFrom="column">
                  <wp:posOffset>2253615</wp:posOffset>
                </wp:positionH>
                <wp:positionV relativeFrom="paragraph">
                  <wp:posOffset>983615</wp:posOffset>
                </wp:positionV>
                <wp:extent cx="3835400" cy="112395"/>
                <wp:effectExtent l="14605" t="14605" r="0" b="0"/>
                <wp:wrapNone/>
                <wp:docPr id="7" name="Group 28"/>
                <wp:cNvGraphicFramePr/>
                <a:graphic xmlns:a="http://schemas.openxmlformats.org/drawingml/2006/main">
                  <a:graphicData uri="http://schemas.microsoft.com/office/word/2010/wordprocessingGroup">
                    <wpg:wgp>
                      <wpg:cNvGrpSpPr/>
                      <wpg:grpSpPr>
                        <a:xfrm>
                          <a:off x="0" y="0"/>
                          <a:ext cx="3835440" cy="112320"/>
                          <a:chOff x="0" y="0"/>
                          <a:chExt cx="3835440" cy="112320"/>
                        </a:xfrm>
                      </wpg:grpSpPr>
                      <wps:wsp>
                        <wps:cNvPr id="2" name="Rectangle 2"/>
                        <wps:cNvSpPr/>
                        <wps:spPr>
                          <a:xfrm>
                            <a:off x="502200" y="92160"/>
                            <a:ext cx="3333240" cy="20160"/>
                          </a:xfrm>
                          <a:prstGeom prst="rect">
                            <a:avLst/>
                          </a:prstGeom>
                          <a:solidFill>
                            <a:srgbClr val="008C8E"/>
                          </a:solidFill>
                          <a:ln w="0">
                            <a:noFill/>
                          </a:ln>
                        </wps:spPr>
                        <wps:style>
                          <a:lnRef idx="0">
                            <a:scrgbClr r="0" g="0" b="0"/>
                          </a:lnRef>
                          <a:fillRef idx="0">
                            <a:scrgbClr r="0" g="0" b="0"/>
                          </a:fillRef>
                          <a:effectRef idx="0">
                            <a:scrgbClr r="0" g="0" b="0"/>
                          </a:effectRef>
                          <a:fontRef idx="minor"/>
                        </wps:style>
                        <wps:bodyPr/>
                      </wps:wsp>
                      <wpg:grpSp>
                        <wpg:cNvPr id="4" name="Groupe 4"/>
                        <wpg:cNvGrpSpPr/>
                        <wpg:grpSpPr>
                          <a:xfrm>
                            <a:off x="0" y="0"/>
                            <a:ext cx="167760" cy="38880"/>
                            <a:chOff x="0" y="0"/>
                            <a:chExt cx="0" cy="0"/>
                          </a:xfrm>
                        </wpg:grpSpPr>
                        <wps:wsp>
                          <wps:cNvPr id="6" name="Connecteur droit 6"/>
                          <wps:cNvCnPr/>
                          <wps:spPr>
                            <a:xfrm>
                              <a:off x="69840" y="0"/>
                              <a:ext cx="720" cy="34920"/>
                            </a:xfrm>
                            <a:prstGeom prst="line">
                              <a:avLst/>
                            </a:prstGeom>
                            <a:ln w="28440">
                              <a:solidFill>
                                <a:srgbClr val="FFFFFF"/>
                              </a:solidFill>
                              <a:round/>
                            </a:ln>
                          </wps:spPr>
                          <wps:style>
                            <a:lnRef idx="0">
                              <a:scrgbClr r="0" g="0" b="0"/>
                            </a:lnRef>
                            <a:fillRef idx="0">
                              <a:scrgbClr r="0" g="0" b="0"/>
                            </a:fillRef>
                            <a:effectRef idx="0">
                              <a:scrgbClr r="0" g="0" b="0"/>
                            </a:effectRef>
                            <a:fontRef idx="minor"/>
                          </wps:style>
                          <wps:bodyPr/>
                        </wps:wsp>
                        <wps:wsp>
                          <wps:cNvPr id="8" name="Connecteur droit 8"/>
                          <wps:cNvCnPr/>
                          <wps:spPr>
                            <a:xfrm>
                              <a:off x="141480" y="3240"/>
                              <a:ext cx="0" cy="34200"/>
                            </a:xfrm>
                            <a:prstGeom prst="line">
                              <a:avLst/>
                            </a:prstGeom>
                            <a:ln w="28440">
                              <a:solidFill>
                                <a:srgbClr val="FFFFFF"/>
                              </a:solidFill>
                              <a:round/>
                            </a:ln>
                          </wps:spPr>
                          <wps:style>
                            <a:lnRef idx="0">
                              <a:scrgbClr r="0" g="0" b="0"/>
                            </a:lnRef>
                            <a:fillRef idx="0">
                              <a:scrgbClr r="0" g="0" b="0"/>
                            </a:fillRef>
                            <a:effectRef idx="0">
                              <a:scrgbClr r="0" g="0" b="0"/>
                            </a:effectRef>
                            <a:fontRef idx="minor"/>
                          </wps:style>
                          <wps:bodyPr/>
                        </wps:wsp>
                        <wps:wsp>
                          <wps:cNvPr id="9" name="Connecteur droit 9"/>
                          <wps:cNvCnPr/>
                          <wps:spPr>
                            <a:xfrm>
                              <a:off x="167040" y="3960"/>
                              <a:ext cx="720" cy="34920"/>
                            </a:xfrm>
                            <a:prstGeom prst="line">
                              <a:avLst/>
                            </a:prstGeom>
                            <a:ln w="28440">
                              <a:solidFill>
                                <a:srgbClr val="FFFFFF"/>
                              </a:solidFill>
                              <a:round/>
                            </a:ln>
                          </wps:spPr>
                          <wps:style>
                            <a:lnRef idx="0">
                              <a:scrgbClr r="0" g="0" b="0"/>
                            </a:lnRef>
                            <a:fillRef idx="0">
                              <a:scrgbClr r="0" g="0" b="0"/>
                            </a:fillRef>
                            <a:effectRef idx="0">
                              <a:scrgbClr r="0" g="0" b="0"/>
                            </a:effectRef>
                            <a:fontRef idx="minor"/>
                          </wps:style>
                          <wps:bodyPr/>
                        </wps:wsp>
                        <wps:wsp>
                          <wps:cNvPr id="10" name="Connecteur droit 10"/>
                          <wps:cNvCnPr/>
                          <wps:spPr>
                            <a:xfrm>
                              <a:off x="0" y="1440"/>
                              <a:ext cx="720" cy="34920"/>
                            </a:xfrm>
                            <a:prstGeom prst="line">
                              <a:avLst/>
                            </a:prstGeom>
                            <a:ln w="28440">
                              <a:solidFill>
                                <a:srgbClr val="FFFFFF"/>
                              </a:solidFill>
                              <a:round/>
                            </a:ln>
                          </wps:spPr>
                          <wps:style>
                            <a:lnRef idx="0">
                              <a:scrgbClr r="0" g="0" b="0"/>
                            </a:lnRef>
                            <a:fillRef idx="0">
                              <a:scrgbClr r="0" g="0" b="0"/>
                            </a:fillRef>
                            <a:effectRef idx="0">
                              <a:scrgbClr r="0" g="0" b="0"/>
                            </a:effectRef>
                            <a:fontRef idx="minor"/>
                          </wps:style>
                          <wps:bodyPr/>
                        </wps:wsp>
                        <wps:wsp>
                          <wps:cNvPr id="11" name="Connecteur droit 11"/>
                          <wps:cNvCnPr/>
                          <wps:spPr>
                            <a:xfrm>
                              <a:off x="117000" y="3240"/>
                              <a:ext cx="720" cy="34200"/>
                            </a:xfrm>
                            <a:prstGeom prst="line">
                              <a:avLst/>
                            </a:prstGeom>
                            <a:ln w="28440">
                              <a:solidFill>
                                <a:srgbClr val="FFFFFF"/>
                              </a:solidFill>
                              <a:round/>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w14:anchorId="3CD835DB" id="Group 28" o:spid="_x0000_s1026" style="position:absolute;margin-left:177.45pt;margin-top:77.45pt;width:302pt;height:8.85pt;z-index:2;mso-wrap-distance-left:1.15pt;mso-wrap-distance-top:1.15pt;mso-wrap-distance-right:0" coordsize="38354,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YQVAMAAEMSAAAOAAAAZHJzL2Uyb0RvYy54bWzsWMtS2zAU3Xem/6DxvvgVEsdDwiI8Np22&#10;A+0HCFt2PGNLHknE4e97dSU7gZDSwAywCAtjx/dKukfnHEk+O183NVkxqSrBZ154EniE8UzkFS9n&#10;3p/fV98SjyhNeU5rwdnMe2DKO59//XLWtSmLxFLUOZMEGuEq7dqZt9S6TX1fZUvWUHUiWsbhZSFk&#10;QzU8ytLPJe2g9ab2oyAY+52QeStFxpSCXy/sS2+O7RcFy/TPolBMk3rmwdg0XiVe78zVn5/RtJS0&#10;XVaZGwZ9xSgaWnHodGjqgmpK7mW101RTZVIoUeiTTDS+KIoqY1gDVBMGT6q5luK+xVrKtCvbASaA&#10;9glOr242+7H6JUmVz7yJRzhtYIqwVxIlBpuuLVMIuZbtbftLuh9K+2TKXReyMf+hELJGVB8GVNla&#10;kwx+jJP4dDQC8DN4F4ZRHDnYsyXMzU5atrz8d6Lfd+ub0Q2D6VpgkNqApN4G0u2StgyxVwYBB1LU&#10;g3QDzKK8rBmJLE4YNYCkUgV4PYPQaRABbT0CUEyjcOyQGKCK4zjqoQJC2PdDwTRtpdLXTDTE3Mw8&#10;CaNA2tHVd6VheiC0DzGdK1FX+VVV1/ggy7tFLcmKGi0EySK5NEOHlEdhNSedmUOTwoVJtkE1h1gD&#10;sq0M7/RDzUxczW9YASxCCmBfmevMSg0ICzX3goMeMcEEFtD+gbkuxWQzVPiB+UMS9i+4HvKbiguJ&#10;mGxVZ27vRP6A9EcAgGVWGci9QSSOIqOeIqgjRkaWH2/XUTieTIAQKKM4SZL/VJHLwOiBSR8gnXGP&#10;y0JwDrxl95LkUlSajLcUtODOZnqe9WIfPGY8TYxCdn1mAr5iwRlNrcUM5W5U4YRTV9yIm6Z7hGNF&#10;ECXGt0zYI4WobSFd4d9zQgLz5vlRO89q5x2sGjYedj3b4Ztb2dCxX+ZbOApHoDVDOPRmmFEwHrdE&#10;DYwzpm7nul8Sex8+Ms4YPIL2kW79Doyb7mXc9CCHA6MPnMXF06dbhKPLgRu/sLv4LDuEd+BcCA60&#10;x+bgFTiS2b7A/vVln7MWF5oV75HFHQl3JNzWCSgM9xMuPIhwYTgJ3FFod2HdYt1xad1ziPocNrc5&#10;SuD5EL9U4KnSfVUxn0K2nzFq8+1n/hcAAP//AwBQSwMEFAAGAAgAAAAhAA6Jco/gAAAACwEAAA8A&#10;AABkcnMvZG93bnJldi54bWxMj0FPwkAQhe8m/ofNmHiTbcEi1G4JIeqJkAgmxtvSHdqG7mzTXdry&#10;7x296G3mvZc332Sr0Taix87XjhTEkwgEUuFMTaWCj8PrwwKED5qMbhyhgit6WOW3N5lOjRvoHft9&#10;KAWXkE+1giqENpXSFxVa7SeuRWLv5DqrA69dKU2nBy63jZxG0VxaXRNfqHSLmwqL8/5iFbwNeljP&#10;4pd+ez5trl+HZPe5jVGp+7tx/Qwi4Bj+wvCDz+iQM9PRXch40SiYJY9LjrLxO3BimSxYObLyNJ2D&#10;zDP5/4f8GwAA//8DAFBLAQItABQABgAIAAAAIQC2gziS/gAAAOEBAAATAAAAAAAAAAAAAAAAAAAA&#10;AABbQ29udGVudF9UeXBlc10ueG1sUEsBAi0AFAAGAAgAAAAhADj9If/WAAAAlAEAAAsAAAAAAAAA&#10;AAAAAAAALwEAAF9yZWxzLy5yZWxzUEsBAi0AFAAGAAgAAAAhAIfQZhBUAwAAQxIAAA4AAAAAAAAA&#10;AAAAAAAALgIAAGRycy9lMm9Eb2MueG1sUEsBAi0AFAAGAAgAAAAhAA6Jco/gAAAACwEAAA8AAAAA&#10;AAAAAAAAAAAArgUAAGRycy9kb3ducmV2LnhtbFBLBQYAAAAABAAEAPMAAAC7BgAAAAA=&#10;" o:allowincell="f">
                <v:rect id="Rectangle 2" o:spid="_x0000_s1027" style="position:absolute;left:5022;top:921;width:3333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QZTxQAAANoAAAAPAAAAZHJzL2Rvd25yZXYueG1sRI9BawIx&#10;FITvgv8hvII3N1spVbZGUbFQDx7UFvT22Lzubrt5WZKoq7/eCILHYWa+YcbT1tTiRM5XlhW8JikI&#10;4tzqigsF37vP/giED8gaa8uk4EIeppNuZ4yZtmfe0GkbChEh7DNUUIbQZFL6vCSDPrENcfR+rTMY&#10;onSF1A7PEW5qOUjTd2mw4rhQYkOLkvL/7dEo2MyWxcq+7X+u9Xq+Poz+hiuXD5XqvbSzDxCB2vAM&#10;P9pfWsEA7lfiDZCTGwAAAP//AwBQSwECLQAUAAYACAAAACEA2+H2y+4AAACFAQAAEwAAAAAAAAAA&#10;AAAAAAAAAAAAW0NvbnRlbnRfVHlwZXNdLnhtbFBLAQItABQABgAIAAAAIQBa9CxbvwAAABUBAAAL&#10;AAAAAAAAAAAAAAAAAB8BAABfcmVscy8ucmVsc1BLAQItABQABgAIAAAAIQDfcQZTxQAAANoAAAAP&#10;AAAAAAAAAAAAAAAAAAcCAABkcnMvZG93bnJldi54bWxQSwUGAAAAAAMAAwC3AAAA+QIAAAAA&#10;" fillcolor="#008c8e" stroked="f" strokeweight="0"/>
                <v:group id="Groupe 4" o:spid="_x0000_s1028" style="position:absolute;width:1677;height:38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Connecteur droit 6" o:spid="_x0000_s1029" style="position:absolute;visibility:visible;mso-wrap-style:square" from="69840,0" to="70560,34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Wq5xAAAANoAAAAPAAAAZHJzL2Rvd25yZXYueG1sRI9Pa8JA&#10;FMTvBb/D8gq96aY9hBBdRcRAoZQ2KpbeHtlnEsy+jdlt/nz7bkHocZj5zTCrzWga0VPnassKnhcR&#10;COLC6ppLBadjNk9AOI+ssbFMCiZysFnPHlaYajtwTv3BlyKUsEtRQeV9m0rpiooMuoVtiYN3sZ1B&#10;H2RXSt3hEMpNI1+iKJYGaw4LFba0q6i4Hn6Mgjj5Km+f08cuLrK3/fv3OZnyk1Pq6XHcLkF4Gv1/&#10;+E6/6sDB35VwA+T6FwAA//8DAFBLAQItABQABgAIAAAAIQDb4fbL7gAAAIUBAAATAAAAAAAAAAAA&#10;AAAAAAAAAABbQ29udGVudF9UeXBlc10ueG1sUEsBAi0AFAAGAAgAAAAhAFr0LFu/AAAAFQEAAAsA&#10;AAAAAAAAAAAAAAAAHwEAAF9yZWxzLy5yZWxzUEsBAi0AFAAGAAgAAAAhAN0harnEAAAA2gAAAA8A&#10;AAAAAAAAAAAAAAAABwIAAGRycy9kb3ducmV2LnhtbFBLBQYAAAAAAwADALcAAAD4AgAAAAA=&#10;" strokecolor="white" strokeweight=".79mm"/>
                  <v:line id="Connecteur droit 8" o:spid="_x0000_s1030" style="position:absolute;visibility:visible;mso-wrap-style:square" from="141480,3240" to="141480,3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ltQwgAAANoAAAAPAAAAZHJzL2Rvd25yZXYueG1sRE/Pa8Iw&#10;FL4P/B/CE3ab6TyU0hlFZMJAxmwnG94eybMtNi9dk2n735uD4PHj+71YDbYVF+p941jB6ywBQayd&#10;abhScPjevmQgfEA22DomBSN5WC0nTwvMjbtyQZcyVCKGsM9RQR1Cl0vpdU0W/cx1xJE7ud5iiLCv&#10;pOnxGsNtK+dJkkqLDceGGjva1KTP5b9VkGa/1d9+/Nqkert7/zz+ZGNx8Eo9T4f1G4hAQ3iI7+4P&#10;oyBujVfiDZDLGwAAAP//AwBQSwECLQAUAAYACAAAACEA2+H2y+4AAACFAQAAEwAAAAAAAAAAAAAA&#10;AAAAAAAAW0NvbnRlbnRfVHlwZXNdLnhtbFBLAQItABQABgAIAAAAIQBa9CxbvwAAABUBAAALAAAA&#10;AAAAAAAAAAAAAB8BAABfcmVscy8ucmVsc1BLAQItABQABgAIAAAAIQDD8ltQwgAAANoAAAAPAAAA&#10;AAAAAAAAAAAAAAcCAABkcnMvZG93bnJldi54bWxQSwUGAAAAAAMAAwC3AAAA9gIAAAAA&#10;" strokecolor="white" strokeweight=".79mm"/>
                  <v:line id="Connecteur droit 9" o:spid="_x0000_s1031" style="position:absolute;visibility:visible;mso-wrap-style:square" from="167040,3960" to="167760,3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v7LxQAAANoAAAAPAAAAZHJzL2Rvd25yZXYueG1sRI9Ba8JA&#10;FITvBf/D8oTe6kYPIaZuQhGFQilVGyreHtnXJJh9m2a3mvz7riD0OMzMN8wqH0wrLtS7xrKC+SwC&#10;QVxa3XCloPjcPiUgnEfW2FomBSM5yLPJwwpTba+8p8vBVyJA2KWooPa+S6V0ZU0G3cx2xMH7tr1B&#10;H2RfSd3jNcBNKxdRFEuDDYeFGjta11SeD79GQZwcq5/d+LGOy+3b5v30lYz7win1OB1enkF4Gvx/&#10;+N5+1QqWcLsSboDM/gAAAP//AwBQSwECLQAUAAYACAAAACEA2+H2y+4AAACFAQAAEwAAAAAAAAAA&#10;AAAAAAAAAAAAW0NvbnRlbnRfVHlwZXNdLnhtbFBLAQItABQABgAIAAAAIQBa9CxbvwAAABUBAAAL&#10;AAAAAAAAAAAAAAAAAB8BAABfcmVscy8ucmVsc1BLAQItABQABgAIAAAAIQCsvv7LxQAAANoAAAAP&#10;AAAAAAAAAAAAAAAAAAcCAABkcnMvZG93bnJldi54bWxQSwUGAAAAAAMAAwC3AAAA+QIAAAAA&#10;" strokecolor="white" strokeweight=".79mm"/>
                  <v:line id="Connecteur droit 10" o:spid="_x0000_s1032" style="position:absolute;visibility:visible;mso-wrap-style:square" from="0,1440" to="720,3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MHxgAAANsAAAAPAAAAZHJzL2Rvd25yZXYueG1sRI9Ba8JA&#10;EIXvgv9hGcGbbtpDCNFVilQolGLV0NLbkJ0modnZNLvV5N93DoK3Gd6b975ZbwfXqgv1ofFs4GGZ&#10;gCIuvW24MlCc94sMVIjIFlvPZGCkANvNdLLG3PorH+lyipWSEA45Gqhj7HKtQ1mTw7D0HbFo3753&#10;GGXtK217vEq4a/VjkqTaYcPSUGNHu5rKn9OfM5Bmn9Xv+3jYpeX+9fnt6yMbj0UwZj4bnlagIg3x&#10;br5dv1jBF3r5RQbQm38AAAD//wMAUEsBAi0AFAAGAAgAAAAhANvh9svuAAAAhQEAABMAAAAAAAAA&#10;AAAAAAAAAAAAAFtDb250ZW50X1R5cGVzXS54bWxQSwECLQAUAAYACAAAACEAWvQsW78AAAAVAQAA&#10;CwAAAAAAAAAAAAAAAAAfAQAAX3JlbHMvLnJlbHNQSwECLQAUAAYACAAAACEAo1qTB8YAAADbAAAA&#10;DwAAAAAAAAAAAAAAAAAHAgAAZHJzL2Rvd25yZXYueG1sUEsFBgAAAAADAAMAtwAAAPoCAAAAAA==&#10;" strokecolor="white" strokeweight=".79mm"/>
                  <v:line id="Connecteur droit 11" o:spid="_x0000_s1033" style="position:absolute;visibility:visible;mso-wrap-style:square" from="117000,3240" to="117720,3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acwgAAANsAAAAPAAAAZHJzL2Rvd25yZXYueG1sRE9Li8Iw&#10;EL4L/ocwwt40dQ+lVKOIKCzIsusDxdvQjG2xmdQmavvvNwuCt/n4njOdt6YSD2pcaVnBeBSBIM6s&#10;LjlXcNivhwkI55E1VpZJQUcO5rN+b4qptk/e0mPncxFC2KWooPC+TqV0WUEG3cjWxIG72MagD7DJ&#10;pW7wGcJNJT+jKJYGSw4NBda0LCi77u5GQZyc8ttv97OMs/Vm9X0+Jt324JT6GLSLCQhPrX+LX+4v&#10;HeaP4f+XcICc/QEAAP//AwBQSwECLQAUAAYACAAAACEA2+H2y+4AAACFAQAAEwAAAAAAAAAAAAAA&#10;AAAAAAAAW0NvbnRlbnRfVHlwZXNdLnhtbFBLAQItABQABgAIAAAAIQBa9CxbvwAAABUBAAALAAAA&#10;AAAAAAAAAAAAAB8BAABfcmVscy8ucmVsc1BLAQItABQABgAIAAAAIQDMFjacwgAAANsAAAAPAAAA&#10;AAAAAAAAAAAAAAcCAABkcnMvZG93bnJldi54bWxQSwUGAAAAAAMAAwC3AAAA9gIAAAAA&#10;" strokecolor="white" strokeweight=".79mm"/>
                </v:group>
              </v:group>
            </w:pict>
          </mc:Fallback>
        </mc:AlternateContent>
      </w:r>
      <w:r>
        <w:rPr>
          <w:rFonts w:ascii="Calibri" w:hAnsi="Calibri"/>
          <w:i/>
          <w:iCs/>
          <w:sz w:val="20"/>
          <w:szCs w:val="20"/>
        </w:rPr>
        <w:t xml:space="preserve">L’Institut national de recherche pour l’agriculture, l’alimentation et l’environnement </w:t>
      </w:r>
      <w:r>
        <w:rPr>
          <w:rFonts w:ascii="Calibri" w:hAnsi="Calibri"/>
          <w:i/>
          <w:iCs/>
          <w:sz w:val="20"/>
          <w:szCs w:val="20"/>
        </w:rPr>
        <w:t>(INRAE) est un établissement public de recherche né de la fusion de l’Inra et d’</w:t>
      </w:r>
      <w:proofErr w:type="spellStart"/>
      <w:r>
        <w:rPr>
          <w:rFonts w:ascii="Calibri" w:hAnsi="Calibri"/>
          <w:i/>
          <w:iCs/>
          <w:sz w:val="20"/>
          <w:szCs w:val="20"/>
        </w:rPr>
        <w:t>Irstea</w:t>
      </w:r>
      <w:proofErr w:type="spellEnd"/>
      <w:r>
        <w:rPr>
          <w:rFonts w:ascii="Calibri" w:hAnsi="Calibri"/>
          <w:i/>
          <w:iCs/>
          <w:sz w:val="20"/>
          <w:szCs w:val="20"/>
        </w:rPr>
        <w:t>.  INRAE est le premier organisme mondial spécialisé à la fois sur l’agriculture, l’alimentation et l’environnement rassemblant une communauté de travail de 12 000 person</w:t>
      </w:r>
      <w:r>
        <w:rPr>
          <w:rFonts w:ascii="Calibri" w:hAnsi="Calibri"/>
          <w:i/>
          <w:iCs/>
          <w:sz w:val="20"/>
          <w:szCs w:val="20"/>
        </w:rPr>
        <w:t xml:space="preserve">nes, avec 268 unités de recherche, de service et expérimentales, implantées dans 18 centres sur toute la France. Il s’engage à relever les défis qui concernent l’agriculture, l’alimentation et l’environnement en proposant par la recherche, l’innovation et </w:t>
      </w:r>
      <w:r>
        <w:rPr>
          <w:rFonts w:ascii="Calibri" w:hAnsi="Calibri"/>
          <w:i/>
          <w:iCs/>
          <w:sz w:val="20"/>
          <w:szCs w:val="20"/>
        </w:rPr>
        <w:t>l’appui aux politiques publiques de nouvelles orientations.</w:t>
      </w:r>
    </w:p>
    <w:p w:rsidR="00257FD0" w:rsidRDefault="00257FD0">
      <w:pPr>
        <w:jc w:val="both"/>
        <w:rPr>
          <w:rFonts w:ascii="Calibri" w:hAnsi="Calibri"/>
          <w:sz w:val="20"/>
          <w:szCs w:val="20"/>
        </w:rPr>
      </w:pPr>
    </w:p>
    <w:p w:rsidR="00257FD0" w:rsidRDefault="007D2415">
      <w:pPr>
        <w:spacing w:after="120"/>
        <w:jc w:val="both"/>
        <w:rPr>
          <w:rFonts w:ascii="Calibri" w:hAnsi="Calibri"/>
          <w:b/>
          <w:bCs/>
          <w:sz w:val="24"/>
          <w:szCs w:val="24"/>
        </w:rPr>
      </w:pPr>
      <w:r>
        <w:rPr>
          <w:rFonts w:ascii="Calibri" w:hAnsi="Calibri"/>
          <w:b/>
          <w:bCs/>
          <w:sz w:val="24"/>
          <w:szCs w:val="24"/>
        </w:rPr>
        <w:t>VOTRE MISSION ET VOS ACTIVITÉS</w:t>
      </w:r>
    </w:p>
    <w:p w:rsidR="00257FD0" w:rsidRDefault="007D2415">
      <w:pPr>
        <w:jc w:val="both"/>
        <w:rPr>
          <w:rFonts w:ascii="Calibri" w:hAnsi="Calibri" w:cs="Calibri"/>
          <w:color w:val="000000"/>
        </w:rPr>
      </w:pPr>
      <w:r>
        <w:rPr>
          <w:rFonts w:ascii="Wingdings 2" w:eastAsia="Wingdings 2" w:hAnsi="Wingdings 2" w:cs="Wingdings 2"/>
          <w:b/>
          <w:color w:val="008C8E"/>
        </w:rPr>
        <w:t></w:t>
      </w:r>
      <w:r>
        <w:rPr>
          <w:rFonts w:ascii="Calibri" w:hAnsi="Calibri" w:cs="Calibri"/>
          <w:b/>
          <w:color w:val="99CC00"/>
        </w:rPr>
        <w:t xml:space="preserve"> </w:t>
      </w:r>
      <w:r>
        <w:rPr>
          <w:rFonts w:ascii="Calibri" w:hAnsi="Calibri" w:cs="Calibri"/>
          <w:b/>
          <w:color w:val="000000"/>
        </w:rPr>
        <w:t>Vous serez accueilli(e) au sein de</w:t>
      </w:r>
      <w:r>
        <w:rPr>
          <w:rFonts w:ascii="Calibri" w:hAnsi="Calibri" w:cs="Calibri"/>
          <w:color w:val="000000"/>
        </w:rPr>
        <w:t> :</w:t>
      </w:r>
    </w:p>
    <w:p w:rsidR="00257FD0" w:rsidRDefault="007D2415">
      <w:pPr>
        <w:spacing w:after="60"/>
        <w:jc w:val="both"/>
        <w:rPr>
          <w:rFonts w:ascii="Calibri" w:hAnsi="Calibri" w:cs="Calibri"/>
          <w:color w:val="000000"/>
          <w:sz w:val="20"/>
          <w:szCs w:val="20"/>
        </w:rPr>
      </w:pPr>
      <w:r>
        <w:rPr>
          <w:rFonts w:ascii="Calibri" w:hAnsi="Calibri" w:cs="Calibri"/>
          <w:color w:val="000000"/>
          <w:sz w:val="20"/>
          <w:szCs w:val="20"/>
        </w:rPr>
        <w:lastRenderedPageBreak/>
        <w:t>L’unité de recherche FRISE "</w:t>
      </w:r>
      <w:r>
        <w:rPr>
          <w:rFonts w:ascii="Calibri" w:hAnsi="Calibri" w:cs="Calibri"/>
          <w:bCs/>
          <w:color w:val="000000"/>
          <w:sz w:val="20"/>
          <w:szCs w:val="20"/>
        </w:rPr>
        <w:t xml:space="preserve">Génie des procédés </w:t>
      </w:r>
      <w:proofErr w:type="spellStart"/>
      <w:r>
        <w:rPr>
          <w:rFonts w:ascii="Calibri" w:hAnsi="Calibri" w:cs="Calibri"/>
          <w:bCs/>
          <w:color w:val="000000"/>
          <w:sz w:val="20"/>
          <w:szCs w:val="20"/>
        </w:rPr>
        <w:t>FRIgorifiques</w:t>
      </w:r>
      <w:proofErr w:type="spellEnd"/>
      <w:r>
        <w:rPr>
          <w:rFonts w:ascii="Calibri" w:hAnsi="Calibri" w:cs="Calibri"/>
          <w:bCs/>
          <w:color w:val="000000"/>
          <w:sz w:val="20"/>
          <w:szCs w:val="20"/>
        </w:rPr>
        <w:t xml:space="preserve"> pour la Sécurité alimentaire et l’Environnement </w:t>
      </w:r>
      <w:r>
        <w:rPr>
          <w:rFonts w:ascii="Calibri" w:hAnsi="Calibri" w:cs="Calibri"/>
          <w:color w:val="000000"/>
          <w:sz w:val="20"/>
          <w:szCs w:val="20"/>
        </w:rPr>
        <w:t xml:space="preserve">de l’INRAE localisée sur le site d'Antony (92), qui développe des activités de recherche finalisée portant sur la production </w:t>
      </w:r>
      <w:proofErr w:type="gramStart"/>
      <w:r>
        <w:rPr>
          <w:rFonts w:ascii="Calibri" w:hAnsi="Calibri" w:cs="Calibri"/>
          <w:color w:val="000000"/>
          <w:sz w:val="20"/>
          <w:szCs w:val="20"/>
        </w:rPr>
        <w:t>et</w:t>
      </w:r>
      <w:proofErr w:type="gramEnd"/>
      <w:r>
        <w:rPr>
          <w:rFonts w:ascii="Calibri" w:hAnsi="Calibri" w:cs="Calibri"/>
          <w:color w:val="000000"/>
          <w:sz w:val="20"/>
          <w:szCs w:val="20"/>
        </w:rPr>
        <w:t xml:space="preserve"> l’utilisation du froid, </w:t>
      </w:r>
      <w:r>
        <w:rPr>
          <w:rFonts w:ascii="Calibri" w:hAnsi="Calibri" w:cs="Calibri"/>
          <w:color w:val="000000"/>
          <w:sz w:val="20"/>
        </w:rPr>
        <w:t>pour la conservation et la préservation de la qualité des aliments sous contrainte d’un faible impact en</w:t>
      </w:r>
      <w:r>
        <w:rPr>
          <w:rFonts w:ascii="Calibri" w:hAnsi="Calibri" w:cs="Calibri"/>
          <w:color w:val="000000"/>
          <w:sz w:val="20"/>
        </w:rPr>
        <w:t>vironnemental.</w:t>
      </w:r>
    </w:p>
    <w:p w:rsidR="00257FD0" w:rsidRDefault="007D2415">
      <w:pPr>
        <w:jc w:val="both"/>
        <w:rPr>
          <w:rFonts w:ascii="Calibri" w:hAnsi="Calibri" w:cs="Calibri"/>
          <w:color w:val="000000"/>
        </w:rPr>
      </w:pPr>
      <w:r>
        <w:rPr>
          <w:rFonts w:ascii="Wingdings 2" w:eastAsia="Wingdings 2" w:hAnsi="Wingdings 2" w:cs="Wingdings 2"/>
          <w:b/>
          <w:color w:val="008C8E"/>
        </w:rPr>
        <w:t></w:t>
      </w:r>
      <w:r>
        <w:rPr>
          <w:rFonts w:ascii="Calibri" w:hAnsi="Calibri" w:cs="Calibri"/>
          <w:b/>
          <w:color w:val="99CC00"/>
        </w:rPr>
        <w:t xml:space="preserve"> </w:t>
      </w:r>
      <w:r>
        <w:rPr>
          <w:rFonts w:ascii="Calibri" w:hAnsi="Calibri" w:cs="Calibri"/>
          <w:b/>
          <w:color w:val="000000"/>
        </w:rPr>
        <w:t>Contexte et objectif du stage</w:t>
      </w:r>
      <w:r>
        <w:rPr>
          <w:rFonts w:ascii="Calibri" w:hAnsi="Calibri" w:cs="Calibri"/>
          <w:color w:val="000000"/>
        </w:rPr>
        <w:t> :</w:t>
      </w:r>
    </w:p>
    <w:p w:rsidR="00257FD0" w:rsidRDefault="007D2415">
      <w:pPr>
        <w:jc w:val="both"/>
      </w:pPr>
      <w:r>
        <w:rPr>
          <w:rFonts w:asciiTheme="minorHAnsi" w:hAnsiTheme="minorHAnsi" w:cstheme="minorHAnsi"/>
          <w:sz w:val="20"/>
          <w:szCs w:val="20"/>
        </w:rPr>
        <w:t>L’offre s'inscrit dans le cadre du projet 3D-Stellar qui vise à traiter les effluents de la production d'huile d'Olive pour en extraire de l'eau potable et des charbons actifs. L’eau est une ressource rare e</w:t>
      </w:r>
      <w:r>
        <w:rPr>
          <w:rFonts w:asciiTheme="minorHAnsi" w:hAnsiTheme="minorHAnsi" w:cstheme="minorHAnsi"/>
          <w:sz w:val="20"/>
          <w:szCs w:val="20"/>
        </w:rPr>
        <w:t>t la production de froid permet de récupérer de la vapeur d’eau par refroidissement de l’air. Du froid thermoélectrique passif au cycle absorption, différentes options sont possibles pour produire du froid à petite échelle et refroidir de l’air. Ces soluti</w:t>
      </w:r>
      <w:r>
        <w:rPr>
          <w:rFonts w:asciiTheme="minorHAnsi" w:hAnsiTheme="minorHAnsi" w:cstheme="minorHAnsi"/>
          <w:sz w:val="20"/>
          <w:szCs w:val="20"/>
        </w:rPr>
        <w:t>ons présentent des puissances, des efficacités et coûts environnementaux très variables et peu documentés sur les petites installations. L’objectif de ce stage est de documenter l’analyse comparative de ces méthodes pour refroidir de l’air en vue de valori</w:t>
      </w:r>
      <w:r>
        <w:rPr>
          <w:rFonts w:asciiTheme="minorHAnsi" w:hAnsiTheme="minorHAnsi" w:cstheme="minorHAnsi"/>
          <w:sz w:val="20"/>
          <w:szCs w:val="20"/>
        </w:rPr>
        <w:t xml:space="preserve">ser les condensats.  </w:t>
      </w:r>
    </w:p>
    <w:p w:rsidR="00257FD0" w:rsidRDefault="00257FD0">
      <w:pPr>
        <w:jc w:val="both"/>
        <w:rPr>
          <w:rFonts w:asciiTheme="minorHAnsi" w:hAnsiTheme="minorHAnsi" w:cstheme="minorHAnsi"/>
          <w:sz w:val="20"/>
          <w:szCs w:val="20"/>
        </w:rPr>
      </w:pPr>
    </w:p>
    <w:p w:rsidR="00257FD0" w:rsidRDefault="007D2415">
      <w:pPr>
        <w:jc w:val="both"/>
        <w:rPr>
          <w:rFonts w:ascii="Calibri" w:hAnsi="Calibri" w:cs="Calibri"/>
          <w:color w:val="000000"/>
        </w:rPr>
      </w:pPr>
      <w:r>
        <w:rPr>
          <w:rFonts w:ascii="Wingdings 2" w:eastAsia="Wingdings 2" w:hAnsi="Wingdings 2" w:cs="Wingdings 2"/>
          <w:b/>
          <w:color w:val="008C8E"/>
        </w:rPr>
        <w:t></w:t>
      </w:r>
      <w:r>
        <w:rPr>
          <w:rFonts w:ascii="Calibri" w:hAnsi="Calibri" w:cs="Calibri"/>
          <w:b/>
          <w:color w:val="99CC00"/>
        </w:rPr>
        <w:t xml:space="preserve"> </w:t>
      </w:r>
      <w:r>
        <w:rPr>
          <w:rFonts w:ascii="Calibri" w:hAnsi="Calibri" w:cs="Calibri"/>
          <w:b/>
          <w:color w:val="000000"/>
        </w:rPr>
        <w:t>Méthodologie</w:t>
      </w:r>
      <w:r>
        <w:rPr>
          <w:rFonts w:ascii="Calibri" w:hAnsi="Calibri" w:cs="Calibri"/>
          <w:color w:val="000000"/>
        </w:rPr>
        <w:t> :</w:t>
      </w:r>
    </w:p>
    <w:p w:rsidR="00257FD0" w:rsidRDefault="007D2415">
      <w:pPr>
        <w:pStyle w:val="Corpsdetexte"/>
        <w:rPr>
          <w:rFonts w:ascii="Calibri" w:hAnsi="Calibri" w:cs="Calibri"/>
          <w:sz w:val="20"/>
          <w:szCs w:val="20"/>
        </w:rPr>
      </w:pPr>
      <w:r>
        <w:rPr>
          <w:rFonts w:ascii="Calibri" w:hAnsi="Calibri" w:cs="Calibri"/>
          <w:sz w:val="20"/>
          <w:szCs w:val="20"/>
        </w:rPr>
        <w:lastRenderedPageBreak/>
        <w:t xml:space="preserve">L’analyse de la littérature permettra dans un premier temps de recenser les analyses en cycle de vie ayant trait aux machines frigorifiques </w:t>
      </w:r>
      <w:proofErr w:type="spellStart"/>
      <w:r>
        <w:rPr>
          <w:rFonts w:ascii="Calibri" w:hAnsi="Calibri" w:cs="Calibri"/>
          <w:sz w:val="20"/>
          <w:szCs w:val="20"/>
        </w:rPr>
        <w:t>thermo-électriques</w:t>
      </w:r>
      <w:proofErr w:type="spellEnd"/>
      <w:r>
        <w:rPr>
          <w:rFonts w:ascii="Calibri" w:hAnsi="Calibri" w:cs="Calibri"/>
          <w:sz w:val="20"/>
          <w:szCs w:val="20"/>
        </w:rPr>
        <w:t xml:space="preserve"> et par absorption : une attention particulière sera porté</w:t>
      </w:r>
      <w:r>
        <w:rPr>
          <w:rFonts w:ascii="Calibri" w:hAnsi="Calibri" w:cs="Calibri"/>
          <w:sz w:val="20"/>
          <w:szCs w:val="20"/>
        </w:rPr>
        <w:t>e aux documents existants sur les petites machines et aux hypothèses de calcul concernant leur alimentation en énergie : panneaux solaire ou mix électrique, origine du gaz…</w:t>
      </w:r>
    </w:p>
    <w:p w:rsidR="00257FD0" w:rsidRDefault="007D2415">
      <w:pPr>
        <w:pStyle w:val="Corpsdetexte"/>
        <w:rPr>
          <w:rFonts w:ascii="Calibri" w:hAnsi="Calibri" w:cs="Calibri"/>
          <w:sz w:val="20"/>
          <w:szCs w:val="20"/>
        </w:rPr>
      </w:pPr>
      <w:r>
        <w:rPr>
          <w:rFonts w:ascii="Calibri" w:hAnsi="Calibri" w:cs="Calibri"/>
          <w:sz w:val="20"/>
          <w:szCs w:val="20"/>
        </w:rPr>
        <w:t>Dans un second temps, une expérimentation sera réalisée sur des machines commercial</w:t>
      </w:r>
      <w:r>
        <w:rPr>
          <w:rFonts w:ascii="Calibri" w:hAnsi="Calibri" w:cs="Calibri"/>
          <w:sz w:val="20"/>
          <w:szCs w:val="20"/>
        </w:rPr>
        <w:t xml:space="preserve">es pour documenter leur fonctionnement en état normal (enceinte close), puis en situation plus ou moins ventilée : l’objectif de cette expérimentation est de déterminer les quantités d’eau recueillies pour </w:t>
      </w:r>
      <w:proofErr w:type="gramStart"/>
      <w:r>
        <w:rPr>
          <w:rFonts w:ascii="Calibri" w:hAnsi="Calibri" w:cs="Calibri"/>
          <w:sz w:val="20"/>
          <w:szCs w:val="20"/>
        </w:rPr>
        <w:t>différents scénario</w:t>
      </w:r>
      <w:proofErr w:type="gramEnd"/>
      <w:r>
        <w:rPr>
          <w:rFonts w:ascii="Calibri" w:hAnsi="Calibri" w:cs="Calibri"/>
          <w:sz w:val="20"/>
          <w:szCs w:val="20"/>
        </w:rPr>
        <w:t xml:space="preserve"> et de les mettre en relation a</w:t>
      </w:r>
      <w:r>
        <w:rPr>
          <w:rFonts w:ascii="Calibri" w:hAnsi="Calibri" w:cs="Calibri"/>
          <w:sz w:val="20"/>
          <w:szCs w:val="20"/>
        </w:rPr>
        <w:t>vec des conditions de fonctionnement et des consommations d’énergie. Des scénarios optimums seront dégagés pour chaque alternative et par rapport à l’unité fonctionnelle spécifique qui est la quantité recueillie.</w:t>
      </w:r>
    </w:p>
    <w:p w:rsidR="00257FD0" w:rsidRDefault="007D2415">
      <w:pPr>
        <w:pStyle w:val="Corpsdetexte"/>
        <w:rPr>
          <w:rFonts w:ascii="Calibri" w:hAnsi="Calibri" w:cs="Calibri"/>
          <w:sz w:val="20"/>
          <w:szCs w:val="20"/>
        </w:rPr>
      </w:pPr>
      <w:r>
        <w:rPr>
          <w:rFonts w:ascii="Calibri" w:hAnsi="Calibri" w:cs="Calibri"/>
          <w:sz w:val="20"/>
          <w:szCs w:val="20"/>
        </w:rPr>
        <w:t>Dans un troisième temps, l’analyse en cycle</w:t>
      </w:r>
      <w:r>
        <w:rPr>
          <w:rFonts w:ascii="Calibri" w:hAnsi="Calibri" w:cs="Calibri"/>
          <w:sz w:val="20"/>
          <w:szCs w:val="20"/>
        </w:rPr>
        <w:t xml:space="preserve"> de vie complète sera construite pour comparer les coûts environnementaux des différentes solutions et dégager les avantages et inconvénients de chacune de ces techniques. Le modèle intégrera le fonctionnement en conditions dégradées (avec sur ventilation)</w:t>
      </w:r>
      <w:r>
        <w:rPr>
          <w:rFonts w:ascii="Calibri" w:hAnsi="Calibri" w:cs="Calibri"/>
          <w:sz w:val="20"/>
          <w:szCs w:val="20"/>
        </w:rPr>
        <w:t xml:space="preserve">. L’analyse permettra de comparer les efficacités de machines « actives » par rapport aux solutions passives documentées utilisés pour l’épuration </w:t>
      </w:r>
      <w:proofErr w:type="gramStart"/>
      <w:r>
        <w:rPr>
          <w:rFonts w:ascii="Calibri" w:hAnsi="Calibri" w:cs="Calibri"/>
          <w:sz w:val="20"/>
          <w:szCs w:val="20"/>
        </w:rPr>
        <w:t>d’eau  (</w:t>
      </w:r>
      <w:proofErr w:type="gramEnd"/>
      <w:r>
        <w:rPr>
          <w:rFonts w:ascii="Calibri" w:hAnsi="Calibri" w:cs="Calibri"/>
          <w:sz w:val="20"/>
          <w:szCs w:val="20"/>
        </w:rPr>
        <w:t xml:space="preserve">évaporateurs solaires) . </w:t>
      </w:r>
    </w:p>
    <w:p w:rsidR="00257FD0" w:rsidRDefault="00257FD0">
      <w:pPr>
        <w:pStyle w:val="Retraitcorpsdetexte"/>
        <w:spacing w:after="60"/>
        <w:ind w:left="0"/>
        <w:jc w:val="both"/>
        <w:rPr>
          <w:rFonts w:ascii="Calibri" w:hAnsi="Calibri" w:cs="Calibri"/>
          <w:sz w:val="16"/>
          <w:szCs w:val="16"/>
        </w:rPr>
      </w:pPr>
    </w:p>
    <w:p w:rsidR="00257FD0" w:rsidRDefault="007D2415">
      <w:pPr>
        <w:jc w:val="both"/>
        <w:rPr>
          <w:rFonts w:ascii="Calibri" w:hAnsi="Calibri" w:cs="Calibri"/>
          <w:b/>
          <w:bCs/>
          <w:sz w:val="24"/>
          <w:szCs w:val="24"/>
        </w:rPr>
      </w:pPr>
      <w:r>
        <w:rPr>
          <w:rFonts w:ascii="Calibri" w:hAnsi="Calibri" w:cs="Calibri"/>
          <w:b/>
          <w:bCs/>
          <w:sz w:val="24"/>
          <w:szCs w:val="24"/>
        </w:rPr>
        <w:lastRenderedPageBreak/>
        <w:t>LE PROFIL QUE NOUS RECHERCHONS</w:t>
      </w:r>
    </w:p>
    <w:p w:rsidR="00257FD0" w:rsidRDefault="007D2415">
      <w:pPr>
        <w:jc w:val="both"/>
        <w:rPr>
          <w:rFonts w:ascii="Calibri" w:hAnsi="Calibri" w:cs="Calibri"/>
          <w:b/>
          <w:bCs/>
          <w:sz w:val="24"/>
          <w:szCs w:val="24"/>
        </w:rPr>
      </w:pPr>
      <w:r>
        <w:rPr>
          <w:rFonts w:ascii="Calibri" w:hAnsi="Calibri" w:cs="Calibri"/>
          <w:b/>
          <w:bCs/>
          <w:noProof/>
          <w:sz w:val="24"/>
          <w:szCs w:val="24"/>
        </w:rPr>
        <mc:AlternateContent>
          <mc:Choice Requires="wpg">
            <w:drawing>
              <wp:anchor distT="0" distB="0" distL="0" distR="0" simplePos="0" relativeHeight="3" behindDoc="0" locked="0" layoutInCell="0" allowOverlap="1">
                <wp:simplePos x="0" y="0"/>
                <wp:positionH relativeFrom="column">
                  <wp:posOffset>2242185</wp:posOffset>
                </wp:positionH>
                <wp:positionV relativeFrom="paragraph">
                  <wp:posOffset>22225</wp:posOffset>
                </wp:positionV>
                <wp:extent cx="3770630" cy="92710"/>
                <wp:effectExtent l="0" t="0" r="0" b="0"/>
                <wp:wrapNone/>
                <wp:docPr id="8" name="Group 44"/>
                <wp:cNvGraphicFramePr/>
                <a:graphic xmlns:a="http://schemas.openxmlformats.org/drawingml/2006/main">
                  <a:graphicData uri="http://schemas.microsoft.com/office/word/2010/wordprocessingGroup">
                    <wpg:wgp>
                      <wpg:cNvGrpSpPr/>
                      <wpg:grpSpPr>
                        <a:xfrm>
                          <a:off x="0" y="0"/>
                          <a:ext cx="3770640" cy="92880"/>
                          <a:chOff x="0" y="0"/>
                          <a:chExt cx="3770640" cy="92880"/>
                        </a:xfrm>
                      </wpg:grpSpPr>
                      <wps:wsp>
                        <wps:cNvPr id="13" name="Rectangle 13"/>
                        <wps:cNvSpPr/>
                        <wps:spPr>
                          <a:xfrm>
                            <a:off x="546840" y="59760"/>
                            <a:ext cx="3223800" cy="33120"/>
                          </a:xfrm>
                          <a:prstGeom prst="rect">
                            <a:avLst/>
                          </a:prstGeom>
                          <a:solidFill>
                            <a:srgbClr val="008C8E"/>
                          </a:solidFill>
                          <a:ln w="0">
                            <a:noFill/>
                          </a:ln>
                        </wps:spPr>
                        <wps:style>
                          <a:lnRef idx="0">
                            <a:scrgbClr r="0" g="0" b="0"/>
                          </a:lnRef>
                          <a:fillRef idx="0">
                            <a:scrgbClr r="0" g="0" b="0"/>
                          </a:fillRef>
                          <a:effectRef idx="0">
                            <a:scrgbClr r="0" g="0" b="0"/>
                          </a:effectRef>
                          <a:fontRef idx="minor"/>
                        </wps:style>
                        <wps:bodyPr/>
                      </wps:wsp>
                      <wpg:grpSp>
                        <wpg:cNvPr id="14" name="Groupe 14"/>
                        <wpg:cNvGrpSpPr/>
                        <wpg:grpSpPr>
                          <a:xfrm>
                            <a:off x="0" y="0"/>
                            <a:ext cx="161280" cy="61560"/>
                            <a:chOff x="0" y="0"/>
                            <a:chExt cx="0" cy="0"/>
                          </a:xfrm>
                        </wpg:grpSpPr>
                        <wps:wsp>
                          <wps:cNvPr id="15" name="Connecteur droit 15"/>
                          <wps:cNvCnPr/>
                          <wps:spPr>
                            <a:xfrm>
                              <a:off x="67320" y="0"/>
                              <a:ext cx="0" cy="54720"/>
                            </a:xfrm>
                            <a:prstGeom prst="line">
                              <a:avLst/>
                            </a:prstGeom>
                            <a:ln w="0">
                              <a:noFill/>
                            </a:ln>
                          </wps:spPr>
                          <wps:style>
                            <a:lnRef idx="0">
                              <a:scrgbClr r="0" g="0" b="0"/>
                            </a:lnRef>
                            <a:fillRef idx="0">
                              <a:scrgbClr r="0" g="0" b="0"/>
                            </a:fillRef>
                            <a:effectRef idx="0">
                              <a:scrgbClr r="0" g="0" b="0"/>
                            </a:effectRef>
                            <a:fontRef idx="minor"/>
                          </wps:style>
                          <wps:bodyPr/>
                        </wps:wsp>
                        <wps:wsp>
                          <wps:cNvPr id="16" name="Connecteur droit 16"/>
                          <wps:cNvCnPr/>
                          <wps:spPr>
                            <a:xfrm>
                              <a:off x="137160" y="4320"/>
                              <a:ext cx="0" cy="54720"/>
                            </a:xfrm>
                            <a:prstGeom prst="line">
                              <a:avLst/>
                            </a:prstGeom>
                            <a:ln w="0">
                              <a:noFill/>
                            </a:ln>
                          </wps:spPr>
                          <wps:style>
                            <a:lnRef idx="0">
                              <a:scrgbClr r="0" g="0" b="0"/>
                            </a:lnRef>
                            <a:fillRef idx="0">
                              <a:scrgbClr r="0" g="0" b="0"/>
                            </a:fillRef>
                            <a:effectRef idx="0">
                              <a:scrgbClr r="0" g="0" b="0"/>
                            </a:effectRef>
                            <a:fontRef idx="minor"/>
                          </wps:style>
                          <wps:bodyPr/>
                        </wps:wsp>
                        <wps:wsp>
                          <wps:cNvPr id="17" name="Connecteur droit 17"/>
                          <wps:cNvCnPr/>
                          <wps:spPr>
                            <a:xfrm>
                              <a:off x="161280" y="6840"/>
                              <a:ext cx="0" cy="54720"/>
                            </a:xfrm>
                            <a:prstGeom prst="line">
                              <a:avLst/>
                            </a:prstGeom>
                            <a:ln w="0">
                              <a:noFill/>
                            </a:ln>
                          </wps:spPr>
                          <wps:style>
                            <a:lnRef idx="0">
                              <a:scrgbClr r="0" g="0" b="0"/>
                            </a:lnRef>
                            <a:fillRef idx="0">
                              <a:scrgbClr r="0" g="0" b="0"/>
                            </a:fillRef>
                            <a:effectRef idx="0">
                              <a:scrgbClr r="0" g="0" b="0"/>
                            </a:effectRef>
                            <a:fontRef idx="minor"/>
                          </wps:style>
                          <wps:bodyPr/>
                        </wps:wsp>
                        <wps:wsp>
                          <wps:cNvPr id="18" name="Connecteur droit 18"/>
                          <wps:cNvCnPr/>
                          <wps:spPr>
                            <a:xfrm>
                              <a:off x="0" y="2520"/>
                              <a:ext cx="0" cy="54720"/>
                            </a:xfrm>
                            <a:prstGeom prst="line">
                              <a:avLst/>
                            </a:prstGeom>
                            <a:ln w="0">
                              <a:noFill/>
                            </a:ln>
                          </wps:spPr>
                          <wps:style>
                            <a:lnRef idx="0">
                              <a:scrgbClr r="0" g="0" b="0"/>
                            </a:lnRef>
                            <a:fillRef idx="0">
                              <a:scrgbClr r="0" g="0" b="0"/>
                            </a:fillRef>
                            <a:effectRef idx="0">
                              <a:scrgbClr r="0" g="0" b="0"/>
                            </a:effectRef>
                            <a:fontRef idx="minor"/>
                          </wps:style>
                          <wps:bodyPr/>
                        </wps:wsp>
                        <wps:wsp>
                          <wps:cNvPr id="19" name="Connecteur droit 19"/>
                          <wps:cNvCnPr/>
                          <wps:spPr>
                            <a:xfrm>
                              <a:off x="112320" y="4320"/>
                              <a:ext cx="0" cy="54720"/>
                            </a:xfrm>
                            <a:prstGeom prst="line">
                              <a:avLst/>
                            </a:prstGeom>
                            <a:ln w="0">
                              <a:noFill/>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w14:anchorId="02652D8D" id="Group 44" o:spid="_x0000_s1026" style="position:absolute;margin-left:176.55pt;margin-top:1.75pt;width:296.9pt;height:7.3pt;z-index:3;mso-wrap-distance-left:0;mso-wrap-distance-right:0" coordsize="37706,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7zEwMAADARAAAOAAAAZHJzL2Uyb0RvYy54bWzsWE1zmzAQvXem/0HDvcFgGzATOwfn49Jp&#10;M0n7AxQQmBkhMZJi7H/f1SLIV93Waca++IKRtKvVPr23Ej6/2NScrJnSlRRzLzgbeYSJTOaVKOfe&#10;zx/XXxKPaENFTrkUbO5tmfYuFp8/nbdNykK5kjxnisAkQqdtM/dWxjSp7+tsxWqqz2TDBAwWUtXU&#10;QFOVfq5oC7PX3A9Ho8hvpcobJTOmNfRedoPeAucvCpaZ70WhmSF87sHaDD4VPh/s01+c07RUtFlV&#10;mVsGfccqaloJCDpMdUkNJY+qejNVXWVKalmYs0zWviyKKmOYA2QTjF5lc6PkY4O5lGlbNgNMAO0r&#10;nN49bfZtfatIlc892ChBa9gijEomE4tN25QpmNyo5r65Va6j7Fo23U2havsLiZANorodUGUbQzLo&#10;HMfxKJoA+BmMzcIkcahnK9iaN17Z6uqPfn4f1LdrG5bSNsAf/QSR/j+I7le0YYi8tvk7iIJxj9Ed&#10;EIuKkjMCfQgL2g0g6VQDXr9BaDqJEosFQDGdxZGDYoAqDMfJyEE1Hgchjg8p07RR2twwWRP7MvcU&#10;LANpR9dftYF1gGlvYoNryav8uuIcG6p8WHJF1tRqYZQskyu7dHB5YcYFae0eWhchrXNnxAXYWpi7&#10;zPDNbDmzdlzcsQJYhBTAWJkL1kkNCAtJ9YKDiOhgDQuYf09f52K9GSp8T//BCeNLYQb/uhJSISbP&#10;srOvDzLfIv0RAOBZpwxk3yCSniSTniQoJGDIhykpiIIQ1INCioJpz56/Ccl5vOTSMeQz7ZFZSiGA&#10;uuxRkVzJypBg+kxFS+FKTc+1XvJDnYniMUjDiuiVgFyq00kM4x1v+xLV68JJh1fCCpymO6RzkkEv&#10;907kO2VwiLob7SZOtBdxgnEcgGwscyaWQkARqCLuwDmR55/r90fV0EOQJ95Nnng/8rjyC+TBQ/xE&#10;nuMewIcgz3ArfntkJXuRpys64fRUdI5+cTsEb2a7i85sL94EQdjfdU4nFiuOTJ6nWzPejvCzHD+h&#10;3F8I9rv/eRutnv7oWPwCAAD//wMAUEsDBBQABgAIAAAAIQCBduK43gAAAAgBAAAPAAAAZHJzL2Rv&#10;d25yZXYueG1sTI/BasJAEIbvhb7DMkJvdZOmisZsRKTtSQrVQultzY5JMDsbsmsS377jqd5m+D/+&#10;+SZbj7YRPXa+dqQgnkYgkApnaioVfB/enxcgfNBkdOMIFVzRwzp/fMh0atxAX9jvQym4hHyqFVQh&#10;tKmUvqjQaj91LRJnJ9dZHXjtSmk6PXC5beRLFM2l1TXxhUq3uK2wOO8vVsHHoIdNEr/1u/Npe/09&#10;zD5/djEq9TQZNysQAcfwD8NNn9UhZ6eju5DxolGQzJKY0dsAgvPl63wJ4sjgIgaZZ/L+gfwPAAD/&#10;/wMAUEsBAi0AFAAGAAgAAAAhALaDOJL+AAAA4QEAABMAAAAAAAAAAAAAAAAAAAAAAFtDb250ZW50&#10;X1R5cGVzXS54bWxQSwECLQAUAAYACAAAACEAOP0h/9YAAACUAQAACwAAAAAAAAAAAAAAAAAvAQAA&#10;X3JlbHMvLnJlbHNQSwECLQAUAAYACAAAACEAkane8xMDAAAwEQAADgAAAAAAAAAAAAAAAAAuAgAA&#10;ZHJzL2Uyb0RvYy54bWxQSwECLQAUAAYACAAAACEAgXbiuN4AAAAIAQAADwAAAAAAAAAAAAAAAABt&#10;BQAAZHJzL2Rvd25yZXYueG1sUEsFBgAAAAAEAAQA8wAAAHgGAAAAAA==&#10;" o:allowincell="f">
                <v:rect id="Rectangle 13" o:spid="_x0000_s1027" style="position:absolute;left:5468;top:597;width:3223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1BexAAAANsAAAAPAAAAZHJzL2Rvd25yZXYueG1sRE9La8JA&#10;EL4X/A/LFHqrmz5QSV1DKhbqwYO2gr0N2TGJZmfD7lajv94VBG/z8T1nnHWmEQdyvras4KWfgCAu&#10;rK65VPD78/U8AuEDssbGMik4kYds0nsYY6rtkZd0WIVSxBD2KSqoQmhTKX1RkUHfty1x5LbWGQwR&#10;ulJqh8cYbhr5miQDabDm2FBhS9OKiv3q3yhY5rNybt8363Oz+Fz8jXbDuSuGSj09dvkHiEBduItv&#10;7m8d57/B9Zd4gJxcAAAA//8DAFBLAQItABQABgAIAAAAIQDb4fbL7gAAAIUBAAATAAAAAAAAAAAA&#10;AAAAAAAAAABbQ29udGVudF9UeXBlc10ueG1sUEsBAi0AFAAGAAgAAAAhAFr0LFu/AAAAFQEAAAsA&#10;AAAAAAAAAAAAAAAAHwEAAF9yZWxzLy5yZWxzUEsBAi0AFAAGAAgAAAAhALnvUF7EAAAA2wAAAA8A&#10;AAAAAAAAAAAAAAAABwIAAGRycy9kb3ducmV2LnhtbFBLBQYAAAAAAwADALcAAAD4AgAAAAA=&#10;" fillcolor="#008c8e" stroked="f" strokeweight="0"/>
                <v:group id="Groupe 14" o:spid="_x0000_s1028" style="position:absolute;width:1612;height:61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Connecteur droit 15" o:spid="_x0000_s1029" style="position:absolute;visibility:visible;mso-wrap-style:square" from="67320,0" to="67320,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CXrwgAAANsAAAAPAAAAZHJzL2Rvd25yZXYueG1sRE9NawIx&#10;EL0L/Q9hCr2IZrVYymqUKihCBelW9DpNprtLN5MlSXX77xtB8DaP9zmzRWcbcSYfascKRsMMBLF2&#10;puZSweFzPXgFESKywcYxKfijAIv5Q2+GuXEX/qBzEUuRQjjkqKCKsc2lDLoii2HoWuLEfTtvMSbo&#10;S2k8XlK4beQ4y16kxZpTQ4UtrSrSP8WvVdBfvZ+WtdH9/ehgjruvMNbPfqPU02P3NgURqYt38c29&#10;NWn+BK6/pAPk/B8AAP//AwBQSwECLQAUAAYACAAAACEA2+H2y+4AAACFAQAAEwAAAAAAAAAAAAAA&#10;AAAAAAAAW0NvbnRlbnRfVHlwZXNdLnhtbFBLAQItABQABgAIAAAAIQBa9CxbvwAAABUBAAALAAAA&#10;AAAAAAAAAAAAAB8BAABfcmVscy8ucmVsc1BLAQItABQABgAIAAAAIQBDlCXrwgAAANsAAAAPAAAA&#10;AAAAAAAAAAAAAAcCAABkcnMvZG93bnJldi54bWxQSwUGAAAAAAMAAwC3AAAA9gIAAAAA&#10;" stroked="f" strokeweight="0"/>
                  <v:line id="Connecteur droit 16" o:spid="_x0000_s1030" style="position:absolute;visibility:visible;mso-wrap-style:square" from="137160,4320" to="137160,5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ucwwAAANsAAAAPAAAAZHJzL2Rvd25yZXYueG1sRE/bagIx&#10;EH0v+A9hhL6IZrUgsppdrNBSaKF4QV/HZNxd3EyWJNXt3zeFQt/mcK6zKnvbihv50DhWMJ1kIIi1&#10;Mw1XCg77l/ECRIjIBlvHpOCbApTF4GGFuXF33tJtFyuRQjjkqKCOsculDLomi2HiOuLEXZy3GBP0&#10;lTQe7ynctnKWZXNpseHUUGNHm5r0dfdlFYw276fnxujR5/Rgjh/nMNNP/lWpx2G/XoKI1Md/8Z/7&#10;zaT5c/j9JR0gix8AAAD//wMAUEsBAi0AFAAGAAgAAAAhANvh9svuAAAAhQEAABMAAAAAAAAAAAAA&#10;AAAAAAAAAFtDb250ZW50X1R5cGVzXS54bWxQSwECLQAUAAYACAAAACEAWvQsW78AAAAVAQAACwAA&#10;AAAAAAAAAAAAAAAfAQAAX3JlbHMvLnJlbHNQSwECLQAUAAYACAAAACEAs0a7nMMAAADbAAAADwAA&#10;AAAAAAAAAAAAAAAHAgAAZHJzL2Rvd25yZXYueG1sUEsFBgAAAAADAAMAtwAAAPcCAAAAAA==&#10;" stroked="f" strokeweight="0"/>
                  <v:line id="Connecteur droit 17" o:spid="_x0000_s1031" style="position:absolute;visibility:visible;mso-wrap-style:square" from="161280,6840" to="161280,6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4HwgAAANsAAAAPAAAAZHJzL2Rvd25yZXYueG1sRE9NawIx&#10;EL0L/Q9hCr2IZrVgy2qUKihCBelW9DpNprtLN5MlSXX77xtB8DaP9zmzRWcbcSYfascKRsMMBLF2&#10;puZSweFzPXgFESKywcYxKfijAIv5Q2+GuXEX/qBzEUuRQjjkqKCKsc2lDLoii2HoWuLEfTtvMSbo&#10;S2k8XlK4beQ4yybSYs2pocKWVhXpn+LXKuiv3k/L2uj+fnQwx91XGOtnv1Hq6bF7m4KI1MW7+Obe&#10;mjT/Ba6/pAPk/B8AAP//AwBQSwECLQAUAAYACAAAACEA2+H2y+4AAACFAQAAEwAAAAAAAAAAAAAA&#10;AAAAAAAAW0NvbnRlbnRfVHlwZXNdLnhtbFBLAQItABQABgAIAAAAIQBa9CxbvwAAABUBAAALAAAA&#10;AAAAAAAAAAAAAB8BAABfcmVscy8ucmVsc1BLAQItABQABgAIAAAAIQDcCh4HwgAAANsAAAAPAAAA&#10;AAAAAAAAAAAAAAcCAABkcnMvZG93bnJldi54bWxQSwUGAAAAAAMAAwC3AAAA9gIAAAAA&#10;" stroked="f" strokeweight="0"/>
                  <v:line id="Connecteur droit 18" o:spid="_x0000_s1032" style="position:absolute;visibility:visible;mso-wrap-style:square" from="0,2520" to="0,5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Yp1xQAAANsAAAAPAAAAZHJzL2Rvd25yZXYueG1sRI9BawIx&#10;EIXvhf6HMIVeRLNaKGU1igoWoYWiFb1Ok+nu4mayJFG3/75zKPQ2w3vz3jezRe9bdaWYmsAGxqMC&#10;FLENruHKwOFzM3wBlTKywzYwGfihBIv5/d0MSxduvKPrPldKQjiVaKDOuSu1TrYmj2kUOmLRvkP0&#10;mGWNlXYRbxLuWz0pimftsWFpqLGjdU32vL94A4P122nVODv4GB/c8f0rTexTfDXm8aFfTkFl6vO/&#10;+e966wRfYOUXGUDPfwEAAP//AwBQSwECLQAUAAYACAAAACEA2+H2y+4AAACFAQAAEwAAAAAAAAAA&#10;AAAAAAAAAAAAW0NvbnRlbnRfVHlwZXNdLnhtbFBLAQItABQABgAIAAAAIQBa9CxbvwAAABUBAAAL&#10;AAAAAAAAAAAAAAAAAB8BAABfcmVscy8ucmVsc1BLAQItABQABgAIAAAAIQCtlYp1xQAAANsAAAAP&#10;AAAAAAAAAAAAAAAAAAcCAABkcnMvZG93bnJldi54bWxQSwUGAAAAAAMAAwC3AAAA+QIAAAAA&#10;" stroked="f" strokeweight="0"/>
                  <v:line id="Connecteur droit 19" o:spid="_x0000_s1033" style="position:absolute;visibility:visible;mso-wrap-style:square" from="112320,4320" to="112320,5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S/uwgAAANsAAAAPAAAAZHJzL2Rvd25yZXYueG1sRE9NawIx&#10;EL0L/Q9hCr2IZrUg7WqUKihCBelW9DpNprtLN5MlSXX77xtB8DaP9zmzRWcbcSYfascKRsMMBLF2&#10;puZSweFzPXgBESKywcYxKfijAIv5Q2+GuXEX/qBzEUuRQjjkqKCKsc2lDLoii2HoWuLEfTtvMSbo&#10;S2k8XlK4beQ4yybSYs2pocKWVhXpn+LXKuiv3k/L2uj+fnQwx91XGOtnv1Hq6bF7m4KI1MW7+Obe&#10;mjT/Fa6/pAPk/B8AAP//AwBQSwECLQAUAAYACAAAACEA2+H2y+4AAACFAQAAEwAAAAAAAAAAAAAA&#10;AAAAAAAAW0NvbnRlbnRfVHlwZXNdLnhtbFBLAQItABQABgAIAAAAIQBa9CxbvwAAABUBAAALAAAA&#10;AAAAAAAAAAAAAB8BAABfcmVscy8ucmVsc1BLAQItABQABgAIAAAAIQDC2S/uwgAAANsAAAAPAAAA&#10;AAAAAAAAAAAAAAcCAABkcnMvZG93bnJldi54bWxQSwUGAAAAAAMAAwC3AAAA9gIAAAAA&#10;" stroked="f" strokeweight="0"/>
                </v:group>
              </v:group>
            </w:pict>
          </mc:Fallback>
        </mc:AlternateContent>
      </w:r>
    </w:p>
    <w:p w:rsidR="00257FD0" w:rsidRDefault="007D2415">
      <w:pPr>
        <w:pStyle w:val="Paragraphedeliste"/>
        <w:spacing w:after="0" w:line="240" w:lineRule="auto"/>
        <w:ind w:left="0"/>
        <w:jc w:val="both"/>
        <w:rPr>
          <w:rFonts w:cs="Calibri"/>
          <w:sz w:val="20"/>
          <w:szCs w:val="20"/>
        </w:rPr>
      </w:pPr>
      <w:r>
        <w:rPr>
          <w:rFonts w:ascii="Wingdings 2" w:eastAsia="Wingdings 2" w:hAnsi="Wingdings 2" w:cs="Wingdings 2"/>
          <w:color w:val="008C8E"/>
          <w:sz w:val="20"/>
          <w:szCs w:val="20"/>
        </w:rPr>
        <w:t></w:t>
      </w:r>
      <w:r>
        <w:rPr>
          <w:rFonts w:cs="Calibri"/>
          <w:color w:val="99CC00"/>
          <w:sz w:val="20"/>
          <w:szCs w:val="20"/>
        </w:rPr>
        <w:t xml:space="preserve"> </w:t>
      </w:r>
      <w:r>
        <w:rPr>
          <w:rFonts w:cs="Calibri"/>
          <w:sz w:val="20"/>
          <w:szCs w:val="20"/>
        </w:rPr>
        <w:t>Formation recommandée</w:t>
      </w:r>
      <w:r>
        <w:rPr>
          <w:rFonts w:cs="Calibri"/>
          <w:color w:val="99CC00"/>
          <w:sz w:val="20"/>
          <w:szCs w:val="20"/>
        </w:rPr>
        <w:t xml:space="preserve"> </w:t>
      </w:r>
      <w:r>
        <w:rPr>
          <w:rFonts w:cs="Calibri"/>
          <w:sz w:val="20"/>
          <w:szCs w:val="20"/>
        </w:rPr>
        <w:t xml:space="preserve">: Ingénieur ou </w:t>
      </w:r>
      <w:r>
        <w:rPr>
          <w:rFonts w:cs="Calibri"/>
          <w:sz w:val="20"/>
          <w:szCs w:val="20"/>
        </w:rPr>
        <w:t>Master en thermique, énergie et environnement</w:t>
      </w:r>
    </w:p>
    <w:p w:rsidR="00257FD0" w:rsidRDefault="007D2415">
      <w:pPr>
        <w:pStyle w:val="Paragraphedeliste"/>
        <w:spacing w:after="0" w:line="240" w:lineRule="auto"/>
        <w:ind w:left="0"/>
        <w:jc w:val="both"/>
        <w:rPr>
          <w:rFonts w:cs="Calibri"/>
          <w:sz w:val="20"/>
          <w:szCs w:val="20"/>
        </w:rPr>
      </w:pPr>
      <w:r>
        <w:rPr>
          <w:rFonts w:ascii="Wingdings 2" w:eastAsia="Wingdings 2" w:hAnsi="Wingdings 2" w:cs="Wingdings 2"/>
          <w:color w:val="008C8E"/>
          <w:sz w:val="20"/>
          <w:szCs w:val="20"/>
        </w:rPr>
        <w:t></w:t>
      </w:r>
      <w:r>
        <w:rPr>
          <w:rFonts w:cs="Calibri"/>
          <w:color w:val="99CC00"/>
          <w:sz w:val="20"/>
          <w:szCs w:val="20"/>
        </w:rPr>
        <w:t xml:space="preserve"> </w:t>
      </w:r>
      <w:r>
        <w:rPr>
          <w:rFonts w:cs="Calibri"/>
          <w:sz w:val="20"/>
          <w:szCs w:val="20"/>
        </w:rPr>
        <w:t>Connaissances souhaitées : machines thermiques, analyses en cycle de vie, traitement de l’air</w:t>
      </w:r>
    </w:p>
    <w:p w:rsidR="00257FD0" w:rsidRDefault="007D2415">
      <w:pPr>
        <w:pStyle w:val="Corpsdetexte"/>
        <w:spacing w:after="120"/>
        <w:rPr>
          <w:rFonts w:ascii="Calibri" w:hAnsi="Calibri" w:cs="Calibri"/>
          <w:sz w:val="20"/>
          <w:szCs w:val="20"/>
        </w:rPr>
      </w:pPr>
      <w:r>
        <w:rPr>
          <w:rFonts w:ascii="Wingdings 2" w:eastAsia="Wingdings 2" w:hAnsi="Wingdings 2" w:cs="Wingdings 2"/>
          <w:color w:val="008C8E"/>
          <w:sz w:val="20"/>
          <w:szCs w:val="20"/>
        </w:rPr>
        <w:t></w:t>
      </w:r>
      <w:r>
        <w:rPr>
          <w:rFonts w:ascii="Calibri" w:hAnsi="Calibri" w:cs="Calibri"/>
          <w:color w:val="99CC00"/>
          <w:sz w:val="20"/>
          <w:szCs w:val="20"/>
        </w:rPr>
        <w:t xml:space="preserve"> </w:t>
      </w:r>
      <w:r>
        <w:rPr>
          <w:rFonts w:ascii="Calibri" w:hAnsi="Calibri" w:cs="Calibri"/>
          <w:sz w:val="20"/>
          <w:szCs w:val="20"/>
        </w:rPr>
        <w:t>Aptitudes recherchées</w:t>
      </w:r>
      <w:r>
        <w:rPr>
          <w:rFonts w:ascii="Calibri" w:hAnsi="Calibri" w:cs="Calibri"/>
          <w:color w:val="99CC00"/>
          <w:sz w:val="20"/>
          <w:szCs w:val="20"/>
        </w:rPr>
        <w:t> </w:t>
      </w:r>
      <w:r>
        <w:rPr>
          <w:rFonts w:ascii="Calibri" w:hAnsi="Calibri" w:cs="Calibri"/>
          <w:sz w:val="20"/>
          <w:szCs w:val="20"/>
        </w:rPr>
        <w:t>:  Capacité ré</w:t>
      </w:r>
      <w:bookmarkStart w:id="0" w:name="_GoBack"/>
      <w:bookmarkEnd w:id="0"/>
      <w:r>
        <w:rPr>
          <w:rFonts w:ascii="Calibri" w:hAnsi="Calibri" w:cs="Calibri"/>
          <w:sz w:val="20"/>
          <w:szCs w:val="20"/>
        </w:rPr>
        <w:t>dactionnelle,</w:t>
      </w:r>
      <w:r>
        <w:rPr>
          <w:rFonts w:cs="Calibri"/>
          <w:sz w:val="20"/>
          <w:szCs w:val="20"/>
        </w:rPr>
        <w:t xml:space="preserve"> </w:t>
      </w:r>
      <w:r>
        <w:rPr>
          <w:rFonts w:ascii="Calibri" w:hAnsi="Calibri" w:cs="Calibri"/>
          <w:sz w:val="20"/>
          <w:szCs w:val="20"/>
        </w:rPr>
        <w:t>rigueur en expérimentation, aisance en anglais</w:t>
      </w:r>
    </w:p>
    <w:p w:rsidR="00257FD0" w:rsidRDefault="00257FD0">
      <w:pPr>
        <w:pStyle w:val="Corpsdetexte"/>
        <w:spacing w:after="120"/>
        <w:rPr>
          <w:rFonts w:ascii="Calibri" w:hAnsi="Calibri" w:cs="Calibri"/>
          <w:sz w:val="20"/>
          <w:szCs w:val="20"/>
        </w:rPr>
      </w:pPr>
    </w:p>
    <w:tbl>
      <w:tblPr>
        <w:tblW w:w="9945" w:type="dxa"/>
        <w:tblInd w:w="70" w:type="dxa"/>
        <w:tblLayout w:type="fixed"/>
        <w:tblCellMar>
          <w:left w:w="70" w:type="dxa"/>
          <w:right w:w="70" w:type="dxa"/>
        </w:tblCellMar>
        <w:tblLook w:val="0000" w:firstRow="0" w:lastRow="0" w:firstColumn="0" w:lastColumn="0" w:noHBand="0" w:noVBand="0"/>
      </w:tblPr>
      <w:tblGrid>
        <w:gridCol w:w="4251"/>
        <w:gridCol w:w="427"/>
        <w:gridCol w:w="5267"/>
      </w:tblGrid>
      <w:tr w:rsidR="00257FD0">
        <w:trPr>
          <w:trHeight w:val="856"/>
        </w:trPr>
        <w:tc>
          <w:tcPr>
            <w:tcW w:w="4251" w:type="dxa"/>
            <w:tcBorders>
              <w:top w:val="single" w:sz="18" w:space="0" w:color="008C8E"/>
              <w:left w:val="single" w:sz="18" w:space="0" w:color="008C8E"/>
              <w:bottom w:val="single" w:sz="18" w:space="0" w:color="008C8E"/>
              <w:right w:val="single" w:sz="18" w:space="0" w:color="008C8E"/>
            </w:tcBorders>
          </w:tcPr>
          <w:p w:rsidR="00257FD0" w:rsidRDefault="007D2415">
            <w:pPr>
              <w:widowControl w:val="0"/>
              <w:rPr>
                <w:rFonts w:ascii="Calibri" w:hAnsi="Calibri" w:cs="Calibri"/>
                <w:color w:val="008C8E"/>
              </w:rPr>
            </w:pPr>
            <w:r>
              <w:rPr>
                <w:rFonts w:ascii="Calibri" w:hAnsi="Calibri" w:cs="Calibri"/>
                <w:color w:val="9BBB59"/>
              </w:rPr>
              <w:t xml:space="preserve"> </w:t>
            </w:r>
            <w:r>
              <w:rPr>
                <w:rFonts w:ascii="Wingdings" w:eastAsia="Wingdings" w:hAnsi="Wingdings" w:cs="Wingdings"/>
                <w:color w:val="008C8E"/>
              </w:rPr>
              <w:t></w:t>
            </w:r>
            <w:r>
              <w:rPr>
                <w:rFonts w:ascii="Calibri" w:hAnsi="Calibri" w:cs="Calibri"/>
                <w:color w:val="008C8E"/>
              </w:rPr>
              <w:t xml:space="preserve"> Modalités </w:t>
            </w:r>
            <w:r>
              <w:rPr>
                <w:rFonts w:ascii="Calibri" w:hAnsi="Calibri" w:cs="Calibri"/>
                <w:color w:val="008C8E"/>
              </w:rPr>
              <w:t>d’accueil</w:t>
            </w:r>
          </w:p>
          <w:p w:rsidR="00257FD0" w:rsidRDefault="00257FD0">
            <w:pPr>
              <w:widowControl w:val="0"/>
              <w:rPr>
                <w:rFonts w:ascii="Calibri" w:hAnsi="Calibri" w:cs="Calibri"/>
                <w:sz w:val="10"/>
                <w:szCs w:val="10"/>
              </w:rPr>
            </w:pPr>
          </w:p>
          <w:p w:rsidR="00257FD0" w:rsidRDefault="007D2415">
            <w:pPr>
              <w:widowControl w:val="0"/>
              <w:rPr>
                <w:rFonts w:ascii="Calibri" w:hAnsi="Calibri" w:cs="Calibri"/>
                <w:sz w:val="20"/>
                <w:szCs w:val="20"/>
              </w:rPr>
            </w:pPr>
            <w:r>
              <w:rPr>
                <w:rFonts w:ascii="Calibri" w:hAnsi="Calibri" w:cs="Calibri"/>
                <w:color w:val="99CC00"/>
              </w:rPr>
              <w:t xml:space="preserve"> </w:t>
            </w:r>
            <w:r>
              <w:rPr>
                <w:rFonts w:ascii="Wingdings 2" w:eastAsia="Wingdings 2" w:hAnsi="Wingdings 2" w:cs="Wingdings 2"/>
                <w:color w:val="008C8E"/>
              </w:rPr>
              <w:t></w:t>
            </w:r>
            <w:r>
              <w:rPr>
                <w:rFonts w:ascii="Calibri" w:hAnsi="Calibri" w:cs="Calibri"/>
                <w:color w:val="008C8E"/>
              </w:rPr>
              <w:t xml:space="preserve"> </w:t>
            </w:r>
            <w:r>
              <w:rPr>
                <w:rFonts w:ascii="Calibri" w:hAnsi="Calibri" w:cs="Calibri"/>
                <w:sz w:val="20"/>
                <w:szCs w:val="20"/>
              </w:rPr>
              <w:t>Unité: FRISE, ANTONY</w:t>
            </w:r>
          </w:p>
          <w:p w:rsidR="00257FD0" w:rsidRDefault="007D2415">
            <w:pPr>
              <w:widowControl w:val="0"/>
              <w:rPr>
                <w:rFonts w:ascii="Calibri" w:hAnsi="Calibri" w:cs="Calibri"/>
                <w:sz w:val="20"/>
                <w:szCs w:val="20"/>
              </w:rPr>
            </w:pPr>
            <w:r>
              <w:rPr>
                <w:rFonts w:ascii="Calibri" w:hAnsi="Calibri" w:cs="Calibri"/>
                <w:sz w:val="20"/>
                <w:szCs w:val="20"/>
              </w:rPr>
              <w:t xml:space="preserve"> </w:t>
            </w:r>
            <w:r>
              <w:rPr>
                <w:rFonts w:ascii="Wingdings 2" w:eastAsia="Wingdings 2" w:hAnsi="Wingdings 2" w:cs="Wingdings 2"/>
                <w:color w:val="008C8E"/>
                <w:sz w:val="20"/>
                <w:szCs w:val="20"/>
              </w:rPr>
              <w:t></w:t>
            </w:r>
            <w:r>
              <w:rPr>
                <w:rFonts w:ascii="Calibri" w:hAnsi="Calibri" w:cs="Calibri"/>
                <w:color w:val="99CC00"/>
                <w:sz w:val="20"/>
                <w:szCs w:val="20"/>
              </w:rPr>
              <w:t xml:space="preserve"> </w:t>
            </w:r>
            <w:r>
              <w:rPr>
                <w:rFonts w:ascii="Calibri" w:hAnsi="Calibri" w:cs="Calibri"/>
                <w:sz w:val="20"/>
                <w:szCs w:val="20"/>
              </w:rPr>
              <w:t>Durée du stage : 16 semaines</w:t>
            </w:r>
          </w:p>
          <w:p w:rsidR="00257FD0" w:rsidRDefault="007D2415">
            <w:pPr>
              <w:widowControl w:val="0"/>
              <w:rPr>
                <w:rFonts w:ascii="Calibri" w:hAnsi="Calibri" w:cs="Calibri"/>
                <w:sz w:val="20"/>
                <w:szCs w:val="20"/>
              </w:rPr>
            </w:pPr>
            <w:r>
              <w:rPr>
                <w:rFonts w:ascii="Calibri" w:hAnsi="Calibri" w:cs="Calibri"/>
                <w:sz w:val="20"/>
                <w:szCs w:val="20"/>
              </w:rPr>
              <w:t xml:space="preserve"> </w:t>
            </w:r>
            <w:r>
              <w:rPr>
                <w:rFonts w:ascii="Wingdings 2" w:eastAsia="Wingdings 2" w:hAnsi="Wingdings 2" w:cs="Wingdings 2"/>
                <w:color w:val="008C8E"/>
                <w:sz w:val="20"/>
                <w:szCs w:val="20"/>
              </w:rPr>
              <w:t></w:t>
            </w:r>
            <w:r>
              <w:rPr>
                <w:rFonts w:ascii="Calibri" w:hAnsi="Calibri" w:cs="Calibri"/>
                <w:color w:val="99CC00"/>
                <w:sz w:val="20"/>
                <w:szCs w:val="20"/>
              </w:rPr>
              <w:t xml:space="preserve"> </w:t>
            </w:r>
            <w:r>
              <w:rPr>
                <w:rFonts w:ascii="Calibri" w:hAnsi="Calibri" w:cs="Calibri"/>
                <w:color w:val="000000"/>
                <w:sz w:val="20"/>
                <w:szCs w:val="20"/>
              </w:rPr>
              <w:t>Rémunération : barème légal</w:t>
            </w:r>
          </w:p>
        </w:tc>
        <w:tc>
          <w:tcPr>
            <w:tcW w:w="427" w:type="dxa"/>
            <w:tcBorders>
              <w:top w:val="single" w:sz="18" w:space="0" w:color="008C8E"/>
              <w:left w:val="single" w:sz="18" w:space="0" w:color="008C8E"/>
              <w:bottom w:val="single" w:sz="18" w:space="0" w:color="008C8E"/>
              <w:right w:val="single" w:sz="18" w:space="0" w:color="008C8E"/>
            </w:tcBorders>
            <w:shd w:val="clear" w:color="auto" w:fill="008C8E"/>
          </w:tcPr>
          <w:p w:rsidR="00257FD0" w:rsidRDefault="00257FD0">
            <w:pPr>
              <w:widowControl w:val="0"/>
              <w:rPr>
                <w:rFonts w:ascii="Calibri" w:hAnsi="Calibri" w:cs="Calibri"/>
                <w:color w:val="99CC00"/>
                <w:sz w:val="32"/>
                <w:szCs w:val="32"/>
              </w:rPr>
            </w:pPr>
          </w:p>
        </w:tc>
        <w:tc>
          <w:tcPr>
            <w:tcW w:w="5267" w:type="dxa"/>
            <w:tcBorders>
              <w:top w:val="single" w:sz="18" w:space="0" w:color="008C8E"/>
              <w:left w:val="single" w:sz="18" w:space="0" w:color="008C8E"/>
              <w:bottom w:val="single" w:sz="18" w:space="0" w:color="008C8E"/>
              <w:right w:val="single" w:sz="18" w:space="0" w:color="008C8E"/>
            </w:tcBorders>
          </w:tcPr>
          <w:p w:rsidR="00257FD0" w:rsidRDefault="007D2415">
            <w:pPr>
              <w:widowControl w:val="0"/>
              <w:rPr>
                <w:rFonts w:ascii="Calibri" w:hAnsi="Calibri" w:cs="Calibri"/>
                <w:color w:val="008C8E"/>
              </w:rPr>
            </w:pPr>
            <w:r>
              <w:rPr>
                <w:rFonts w:ascii="Calibri" w:hAnsi="Calibri" w:cs="Calibri"/>
                <w:color w:val="99CC00"/>
                <w:sz w:val="32"/>
                <w:szCs w:val="32"/>
              </w:rPr>
              <w:t xml:space="preserve"> </w:t>
            </w:r>
            <w:r>
              <w:rPr>
                <w:rFonts w:ascii="Wingdings" w:eastAsia="Wingdings" w:hAnsi="Wingdings" w:cs="Wingdings"/>
                <w:color w:val="008C8E"/>
              </w:rPr>
              <w:t></w:t>
            </w:r>
            <w:r>
              <w:rPr>
                <w:rFonts w:ascii="Calibri" w:hAnsi="Calibri" w:cs="Calibri"/>
                <w:color w:val="008C8E"/>
              </w:rPr>
              <w:t xml:space="preserve"> Modalités pour postuler</w:t>
            </w:r>
          </w:p>
          <w:p w:rsidR="00257FD0" w:rsidRDefault="007D2415">
            <w:pPr>
              <w:widowControl w:val="0"/>
              <w:spacing w:before="120"/>
              <w:rPr>
                <w:rFonts w:ascii="Calibri" w:hAnsi="Calibri" w:cs="Calibri"/>
                <w:sz w:val="20"/>
                <w:szCs w:val="20"/>
              </w:rPr>
            </w:pPr>
            <w:r>
              <w:rPr>
                <w:rFonts w:ascii="Calibri" w:hAnsi="Calibri" w:cs="Calibri"/>
                <w:sz w:val="20"/>
                <w:szCs w:val="20"/>
              </w:rPr>
              <w:t xml:space="preserve">Transmettre un </w:t>
            </w:r>
            <w:proofErr w:type="gramStart"/>
            <w:r>
              <w:rPr>
                <w:rFonts w:ascii="Calibri" w:hAnsi="Calibri" w:cs="Calibri"/>
                <w:sz w:val="20"/>
                <w:szCs w:val="20"/>
              </w:rPr>
              <w:t>CV ,</w:t>
            </w:r>
            <w:proofErr w:type="gramEnd"/>
            <w:r>
              <w:rPr>
                <w:rFonts w:ascii="Calibri" w:hAnsi="Calibri" w:cs="Calibri"/>
                <w:sz w:val="20"/>
                <w:szCs w:val="20"/>
              </w:rPr>
              <w:t xml:space="preserve"> notes et lettre de motivation à :</w:t>
            </w:r>
          </w:p>
          <w:p w:rsidR="00257FD0" w:rsidRDefault="007D2415">
            <w:pPr>
              <w:widowControl w:val="0"/>
              <w:spacing w:before="120"/>
              <w:rPr>
                <w:rStyle w:val="Lienhypertexte"/>
                <w:rFonts w:ascii="Calibri" w:hAnsi="Calibri" w:cs="Calibri"/>
                <w:color w:val="auto"/>
                <w:sz w:val="20"/>
                <w:szCs w:val="20"/>
                <w:u w:val="none"/>
              </w:rPr>
            </w:pPr>
            <w:r>
              <w:rPr>
                <w:rFonts w:ascii="Calibri" w:hAnsi="Calibri" w:cs="Calibri"/>
                <w:color w:val="FFFFFF"/>
                <w:sz w:val="20"/>
                <w:szCs w:val="20"/>
                <w:shd w:val="clear" w:color="auto" w:fill="FFFFFF"/>
              </w:rPr>
              <w:t xml:space="preserve"> </w:t>
            </w:r>
            <w:r>
              <w:rPr>
                <w:rFonts w:ascii="Wingdings 2" w:eastAsia="Wingdings 2" w:hAnsi="Wingdings 2" w:cs="Wingdings 2"/>
                <w:color w:val="FFFFFF"/>
                <w:sz w:val="20"/>
                <w:szCs w:val="20"/>
                <w:shd w:val="clear" w:color="auto" w:fill="008C8E"/>
              </w:rPr>
              <w:t></w:t>
            </w:r>
            <w:r>
              <w:rPr>
                <w:rFonts w:ascii="Calibri" w:hAnsi="Calibri" w:cs="Calibri"/>
                <w:color w:val="99CC00"/>
                <w:sz w:val="20"/>
                <w:szCs w:val="20"/>
              </w:rPr>
              <w:t xml:space="preserve"> </w:t>
            </w:r>
            <w:r>
              <w:rPr>
                <w:rFonts w:ascii="Calibri" w:hAnsi="Calibri" w:cs="Calibri"/>
                <w:sz w:val="20"/>
                <w:szCs w:val="20"/>
                <w:u w:val="single"/>
              </w:rPr>
              <w:t>Par e-mail</w:t>
            </w:r>
            <w:r>
              <w:rPr>
                <w:rFonts w:ascii="Calibri" w:hAnsi="Calibri" w:cs="Calibri"/>
                <w:sz w:val="20"/>
                <w:szCs w:val="20"/>
              </w:rPr>
              <w:t> :</w:t>
            </w:r>
            <w:hyperlink r:id="rId6">
              <w:r>
                <w:rPr>
                  <w:rStyle w:val="Lienhypertexte"/>
                  <w:rFonts w:ascii="Calibri" w:hAnsi="Calibri" w:cs="Calibri"/>
                  <w:sz w:val="20"/>
                  <w:szCs w:val="20"/>
                </w:rPr>
                <w:t>stephanie.lacour@inrae.fr</w:t>
              </w:r>
            </w:hyperlink>
            <w:hyperlink>
              <w:r>
                <w:rPr>
                  <w:rStyle w:val="Lienhypertexte"/>
                  <w:rFonts w:ascii="Calibri" w:hAnsi="Calibri" w:cs="Calibri"/>
                  <w:sz w:val="20"/>
                  <w:szCs w:val="20"/>
                </w:rPr>
                <w:t xml:space="preserve">,  </w:t>
              </w:r>
            </w:hyperlink>
            <w:r w:rsidRPr="007D2415">
              <w:rPr>
                <w:rStyle w:val="Lienhypertexte"/>
                <w:rFonts w:ascii="Calibri" w:hAnsi="Calibri" w:cs="Calibri"/>
                <w:sz w:val="20"/>
                <w:szCs w:val="20"/>
              </w:rPr>
              <w:t>hong-minh.hoang@inrae.fr</w:t>
            </w:r>
          </w:p>
        </w:tc>
      </w:tr>
    </w:tbl>
    <w:p w:rsidR="00257FD0" w:rsidRDefault="00257FD0">
      <w:pPr>
        <w:jc w:val="both"/>
        <w:rPr>
          <w:sz w:val="4"/>
          <w:szCs w:val="4"/>
        </w:rPr>
      </w:pPr>
    </w:p>
    <w:sectPr w:rsidR="00257FD0">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1"/>
    <w:family w:val="roman"/>
    <w:pitch w:val="variable"/>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1"/>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D0"/>
    <w:rsid w:val="00257FD0"/>
    <w:rsid w:val="007D241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7DF5"/>
  <w15:docId w15:val="{E6D0FAAD-06D4-4E99-BC5E-96DDD2B1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rPr>
  </w:style>
  <w:style w:type="paragraph" w:styleId="Titre1">
    <w:name w:val="heading 1"/>
    <w:basedOn w:val="Normal"/>
    <w:next w:val="Normal"/>
    <w:qFormat/>
    <w:pPr>
      <w:keepNext/>
      <w:jc w:val="both"/>
      <w:outlineLvl w:val="0"/>
    </w:pPr>
    <w:rPr>
      <w:b/>
      <w:bCs/>
      <w:sz w:val="20"/>
      <w:szCs w:val="20"/>
    </w:rPr>
  </w:style>
  <w:style w:type="paragraph" w:styleId="Titre2">
    <w:name w:val="heading 2"/>
    <w:basedOn w:val="Normal"/>
    <w:next w:val="Normal"/>
    <w:qFormat/>
    <w:pPr>
      <w:keepNext/>
      <w:jc w:val="right"/>
      <w:outlineLvl w:val="1"/>
    </w:pPr>
    <w:rPr>
      <w:b/>
      <w:bCs/>
      <w:sz w:val="20"/>
      <w:szCs w:val="20"/>
    </w:rPr>
  </w:style>
  <w:style w:type="paragraph" w:styleId="Titre3">
    <w:name w:val="heading 3"/>
    <w:basedOn w:val="Normal"/>
    <w:next w:val="Normal"/>
    <w:qFormat/>
    <w:pPr>
      <w:keepNext/>
      <w:jc w:val="center"/>
      <w:outlineLvl w:val="2"/>
    </w:pPr>
    <w:rPr>
      <w:b/>
      <w:bCs/>
      <w:sz w:val="18"/>
      <w:szCs w:val="18"/>
    </w:rPr>
  </w:style>
  <w:style w:type="paragraph" w:styleId="Titre4">
    <w:name w:val="heading 4"/>
    <w:basedOn w:val="Normal"/>
    <w:next w:val="Normal"/>
    <w:qFormat/>
    <w:pPr>
      <w:keepNext/>
      <w:jc w:val="right"/>
      <w:outlineLvl w:val="3"/>
    </w:pPr>
    <w:rPr>
      <w:b/>
      <w:bCs/>
    </w:rPr>
  </w:style>
  <w:style w:type="paragraph" w:styleId="Titre5">
    <w:name w:val="heading 5"/>
    <w:basedOn w:val="Normal"/>
    <w:next w:val="Normal"/>
    <w:qFormat/>
    <w:pPr>
      <w:keepNext/>
      <w:ind w:firstLine="708"/>
      <w:jc w:val="right"/>
      <w:outlineLvl w:val="4"/>
    </w:pPr>
    <w:rPr>
      <w:b/>
      <w:bCs/>
    </w:rPr>
  </w:style>
  <w:style w:type="paragraph" w:styleId="Titre6">
    <w:name w:val="heading 6"/>
    <w:basedOn w:val="Normal"/>
    <w:next w:val="Normal"/>
    <w:qFormat/>
    <w:pPr>
      <w:keepNext/>
      <w:jc w:val="both"/>
      <w:outlineLvl w:val="5"/>
    </w:pPr>
    <w:rPr>
      <w:i/>
      <w:iCs/>
      <w:sz w:val="18"/>
      <w:szCs w:val="18"/>
    </w:rPr>
  </w:style>
  <w:style w:type="paragraph" w:styleId="Titre7">
    <w:name w:val="heading 7"/>
    <w:basedOn w:val="Normal"/>
    <w:next w:val="Normal"/>
    <w:qFormat/>
    <w:pPr>
      <w:keepNext/>
      <w:jc w:val="right"/>
      <w:outlineLvl w:val="6"/>
    </w:pPr>
    <w:rPr>
      <w:b/>
      <w:bCs/>
      <w:sz w:val="18"/>
      <w:szCs w:val="18"/>
    </w:rPr>
  </w:style>
  <w:style w:type="paragraph" w:styleId="Titre8">
    <w:name w:val="heading 8"/>
    <w:basedOn w:val="Normal"/>
    <w:next w:val="Normal"/>
    <w:qFormat/>
    <w:pPr>
      <w:keepNext/>
      <w:outlineLvl w:val="7"/>
    </w:pPr>
    <w:rPr>
      <w:b/>
      <w:bCs/>
      <w:sz w:val="14"/>
      <w:szCs w:val="14"/>
    </w:rPr>
  </w:style>
  <w:style w:type="paragraph" w:styleId="Titre9">
    <w:name w:val="heading 9"/>
    <w:basedOn w:val="Normal"/>
    <w:next w:val="Normal"/>
    <w:qFormat/>
    <w:pPr>
      <w:keepNext/>
      <w:jc w:val="center"/>
      <w:outlineLvl w:val="8"/>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otnoteCharacters">
    <w:name w:val="Footnote Characters"/>
    <w:semiHidden/>
    <w:qFormat/>
    <w:rPr>
      <w:vertAlign w:val="superscript"/>
    </w:rPr>
  </w:style>
  <w:style w:type="character" w:styleId="Appelnotedebasdep">
    <w:name w:val="footnote reference"/>
    <w:rPr>
      <w:vertAlign w:val="superscript"/>
    </w:rPr>
  </w:style>
  <w:style w:type="character" w:styleId="Lienhypertexte">
    <w:name w:val="Hyperlink"/>
    <w:rPr>
      <w:color w:val="0000FF"/>
      <w:u w:val="single"/>
    </w:rPr>
  </w:style>
  <w:style w:type="character" w:styleId="Lienhypertextesuivivisit">
    <w:name w:val="FollowedHyperlink"/>
    <w:rsid w:val="002F0038"/>
    <w:rPr>
      <w:color w:val="800080"/>
      <w:u w:val="single"/>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jc w:val="both"/>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Retraitcorpsdetexte">
    <w:name w:val="Body Text Indent"/>
    <w:basedOn w:val="Normal"/>
    <w:pPr>
      <w:ind w:left="4956"/>
    </w:pPr>
  </w:style>
  <w:style w:type="paragraph" w:styleId="Notedebasdepage">
    <w:name w:val="footnote text"/>
    <w:basedOn w:val="Normal"/>
    <w:semiHidden/>
    <w:rPr>
      <w:sz w:val="20"/>
      <w:szCs w:val="20"/>
    </w:rPr>
  </w:style>
  <w:style w:type="paragraph" w:styleId="Corpsdetexte2">
    <w:name w:val="Body Text 2"/>
    <w:basedOn w:val="Normal"/>
    <w:qFormat/>
    <w:pPr>
      <w:jc w:val="both"/>
    </w:pPr>
    <w:rPr>
      <w:b/>
      <w:bCs/>
      <w:sz w:val="18"/>
      <w:szCs w:val="18"/>
    </w:rPr>
  </w:style>
  <w:style w:type="paragraph" w:styleId="Corpsdetexte3">
    <w:name w:val="Body Text 3"/>
    <w:basedOn w:val="Normal"/>
    <w:qFormat/>
    <w:pPr>
      <w:jc w:val="both"/>
    </w:pPr>
    <w:rPr>
      <w:sz w:val="20"/>
      <w:szCs w:val="20"/>
    </w:rPr>
  </w:style>
  <w:style w:type="paragraph" w:styleId="Retraitcorpsdetexte2">
    <w:name w:val="Body Text Indent 2"/>
    <w:basedOn w:val="Normal"/>
    <w:qFormat/>
    <w:pPr>
      <w:ind w:left="1134"/>
      <w:jc w:val="both"/>
    </w:pPr>
    <w:rPr>
      <w:sz w:val="20"/>
      <w:szCs w:val="20"/>
    </w:rPr>
  </w:style>
  <w:style w:type="paragraph" w:styleId="Retraitcorpsdetexte3">
    <w:name w:val="Body Text Indent 3"/>
    <w:basedOn w:val="Normal"/>
    <w:qFormat/>
    <w:pPr>
      <w:ind w:left="1065"/>
      <w:jc w:val="both"/>
    </w:pPr>
  </w:style>
  <w:style w:type="paragraph" w:styleId="Textedebulles">
    <w:name w:val="Balloon Text"/>
    <w:basedOn w:val="Normal"/>
    <w:semiHidden/>
    <w:qFormat/>
    <w:rsid w:val="007A0C4E"/>
    <w:rPr>
      <w:rFonts w:ascii="Tahoma" w:hAnsi="Tahoma" w:cs="Tahoma"/>
      <w:sz w:val="16"/>
      <w:szCs w:val="16"/>
    </w:rPr>
  </w:style>
  <w:style w:type="paragraph" w:customStyle="1" w:styleId="HeaderandFooter">
    <w:name w:val="Header and Footer"/>
    <w:basedOn w:val="Normal"/>
    <w:qFormat/>
  </w:style>
  <w:style w:type="paragraph" w:styleId="En-tte">
    <w:name w:val="header"/>
    <w:basedOn w:val="Normal"/>
    <w:rsid w:val="00237E63"/>
    <w:pPr>
      <w:tabs>
        <w:tab w:val="center" w:pos="4536"/>
        <w:tab w:val="right" w:pos="9072"/>
      </w:tabs>
    </w:pPr>
    <w:rPr>
      <w:color w:val="0000FF"/>
      <w:kern w:val="2"/>
    </w:rPr>
  </w:style>
  <w:style w:type="paragraph" w:styleId="Pieddepage">
    <w:name w:val="footer"/>
    <w:basedOn w:val="Normal"/>
    <w:rsid w:val="007718E6"/>
    <w:pPr>
      <w:tabs>
        <w:tab w:val="center" w:pos="4536"/>
        <w:tab w:val="right" w:pos="9072"/>
      </w:tabs>
    </w:pPr>
  </w:style>
  <w:style w:type="paragraph" w:customStyle="1" w:styleId="ATRTitre">
    <w:name w:val="ATR Titre"/>
    <w:basedOn w:val="Normal"/>
    <w:qFormat/>
    <w:rsid w:val="008222D7"/>
    <w:pPr>
      <w:spacing w:before="240" w:after="60"/>
      <w:jc w:val="center"/>
      <w:outlineLvl w:val="0"/>
    </w:pPr>
    <w:rPr>
      <w:rFonts w:cs="Times New Roman"/>
      <w:kern w:val="2"/>
      <w:sz w:val="32"/>
      <w:szCs w:val="20"/>
    </w:rPr>
  </w:style>
  <w:style w:type="paragraph" w:styleId="Paragraphedeliste">
    <w:name w:val="List Paragraph"/>
    <w:basedOn w:val="Normal"/>
    <w:uiPriority w:val="34"/>
    <w:qFormat/>
    <w:rsid w:val="00393949"/>
    <w:pPr>
      <w:spacing w:after="200" w:line="276" w:lineRule="auto"/>
      <w:ind w:left="720"/>
      <w:contextualSpacing/>
    </w:pPr>
    <w:rPr>
      <w:rFonts w:ascii="Calibri" w:eastAsia="Calibri" w:hAnsi="Calibri" w:cs="Times New Roman"/>
      <w:lang w:eastAsia="en-US"/>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tephanie.lacour@inrae.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380A9-D339-4BB3-AF5B-2FC4C65E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634</Words>
  <Characters>3492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Le Directeur Général de l’Institut</vt:lpstr>
    </vt:vector>
  </TitlesOfParts>
  <Company>DRH</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Directeur Général de l’Institut</dc:title>
  <dc:subject/>
  <dc:creator>merad</dc:creator>
  <dc:description/>
  <cp:lastModifiedBy>Lacour Stephanie</cp:lastModifiedBy>
  <cp:revision>28</cp:revision>
  <cp:lastPrinted>2024-09-30T08:11:00Z</cp:lastPrinted>
  <dcterms:created xsi:type="dcterms:W3CDTF">2021-11-23T14:35:00Z</dcterms:created>
  <dcterms:modified xsi:type="dcterms:W3CDTF">2024-09-30T08:11:00Z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