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127"/>
      </w:tblGrid>
      <w:tr w:rsidR="005828DD">
        <w:tc>
          <w:tcPr>
            <w:tcW w:w="3652" w:type="dxa"/>
            <w:tcBorders>
              <w:top w:val="none" w:sz="4" w:space="0" w:color="000000"/>
              <w:left w:val="none" w:sz="4" w:space="0" w:color="000000"/>
              <w:bottom w:val="none" w:sz="4" w:space="0" w:color="000000"/>
              <w:right w:val="single" w:sz="4" w:space="0" w:color="auto"/>
            </w:tcBorders>
            <w:shd w:val="clear" w:color="auto" w:fill="auto"/>
          </w:tcPr>
          <w:p w:rsidR="005828DD" w:rsidRDefault="004D7605">
            <w:pPr>
              <w:jc w:val="both"/>
              <w:rPr>
                <w:rFonts w:ascii="Calibri" w:hAnsi="Calibri"/>
                <w:iCs/>
              </w:rPr>
            </w:pPr>
            <w:r>
              <w:rPr>
                <w:noProof/>
                <w:sz w:val="10"/>
                <w:szCs w:val="10"/>
              </w:rPr>
              <mc:AlternateContent>
                <mc:Choice Requires="wpg">
                  <w:drawing>
                    <wp:anchor distT="0" distB="0" distL="114300" distR="114300" simplePos="0" relativeHeight="251656192" behindDoc="0" locked="0" layoutInCell="1" allowOverlap="1">
                      <wp:simplePos x="0" y="0"/>
                      <wp:positionH relativeFrom="column">
                        <wp:posOffset>-212090</wp:posOffset>
                      </wp:positionH>
                      <wp:positionV relativeFrom="paragraph">
                        <wp:posOffset>-688975</wp:posOffset>
                      </wp:positionV>
                      <wp:extent cx="267970" cy="261620"/>
                      <wp:effectExtent l="0" t="0" r="0" b="0"/>
                      <wp:wrapNone/>
                      <wp:docPr id="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1620"/>
                              </a:xfrm>
                              <a:prstGeom prst="rect">
                                <a:avLst/>
                              </a:prstGeom>
                              <a:noFill/>
                              <a:ln w="9525">
                                <a:solidFill>
                                  <a:srgbClr val="F8F8F8">
                                    <a:alpha val="0"/>
                                  </a:srgbClr>
                                </a:solidFill>
                                <a:miter lim="800000"/>
                                <a:headEnd/>
                                <a:tailEnd/>
                              </a:ln>
                            </wps:spPr>
                            <wps:txbx>
                              <w:txbxContent>
                                <w:p w:rsidR="005828DD" w:rsidRDefault="005828D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http://schemas.openxmlformats.org/drawingml/2006/main">
                  <w:pict>
                    <v:shape id="shape 0" o:spid="_x0000_s0" o:spt="1" type="#_x0000_t1" style="position:absolute;z-index:251656192;o:allowoverlap:true;o:allowincell:true;mso-position-horizontal-relative:text;margin-left:-16.70pt;mso-position-horizontal:absolute;mso-position-vertical-relative:text;margin-top:-54.25pt;mso-position-vertical:absolute;width:21.10pt;height:20.60pt;mso-wrap-distance-left:9.00pt;mso-wrap-distance-top:0.00pt;mso-wrap-distance-right:9.00pt;mso-wrap-distance-bottom:0.00pt;v-text-anchor:top;visibility:visible;" filled="f" strokecolor="#F8F8F8" strokeweight="0.75pt">
                      <v:textbox inset="0,0,0,0">
                        <w:txbxContent>
                          <w:p>
                            <w:pPr>
                              <w:pBdr/>
                              <w:spacing/>
                              <w:ind/>
                              <w:rPr/>
                            </w:pPr>
                            <w:r/>
                            <w:r/>
                          </w:p>
                        </w:txbxContent>
                      </v:textbox>
                    </v:shape>
                  </w:pict>
                </mc:Fallback>
              </mc:AlternateContent>
            </w:r>
            <w:r>
              <w:rPr>
                <w:noProof/>
              </w:rPr>
              <mc:AlternateContent>
                <mc:Choice Requires="wpg">
                  <w:drawing>
                    <wp:inline distT="0" distB="0" distL="0" distR="0">
                      <wp:extent cx="2038350" cy="800100"/>
                      <wp:effectExtent l="0" t="0" r="0" b="0"/>
                      <wp:docPr id="2" name="Image 2" descr="Une image contenant dessi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dessin, signe&#10;&#10;Description générée automatiquement"/>
                              <pic:cNvPicPr>
                                <a:picLocks noChangeAspect="1"/>
                              </pic:cNvPicPr>
                            </pic:nvPicPr>
                            <pic:blipFill>
                              <a:blip r:embed="rId8"/>
                              <a:stretch/>
                            </pic:blipFill>
                            <pic:spPr bwMode="auto">
                              <a:xfrm>
                                <a:off x="0" y="0"/>
                                <a:ext cx="2038349" cy="800100"/>
                              </a:xfrm>
                              <a:prstGeom prst="rect">
                                <a:avLst/>
                              </a:prstGeom>
                              <a:noFill/>
                              <a:ln>
                                <a:noFill/>
                              </a:ln>
                            </pic:spPr>
                          </pic:pi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160.50pt;height:63.00pt;mso-wrap-distance-left:0.00pt;mso-wrap-distance-top:0.00pt;mso-wrap-distance-right:0.00pt;mso-wrap-distance-bottom:0.00pt;z-index:1;" stroked="f">
                      <v:imagedata r:id="rId10" o:title=""/>
                      <o:lock v:ext="edit" rotation="t"/>
                    </v:shape>
                  </w:pict>
                </mc:Fallback>
              </mc:AlternateContent>
            </w:r>
          </w:p>
        </w:tc>
        <w:tc>
          <w:tcPr>
            <w:tcW w:w="6127" w:type="dxa"/>
            <w:tcBorders>
              <w:left w:val="single" w:sz="4" w:space="0" w:color="auto"/>
            </w:tcBorders>
            <w:shd w:val="clear" w:color="auto" w:fill="auto"/>
          </w:tcPr>
          <w:p w:rsidR="005828DD" w:rsidRDefault="004D7605">
            <w:pPr>
              <w:pBdr>
                <w:left w:val="single" w:sz="4" w:space="4" w:color="000000"/>
                <w:bottom w:val="single" w:sz="12" w:space="1" w:color="000000"/>
              </w:pBdr>
              <w:rPr>
                <w:rFonts w:ascii="Arial Black" w:hAnsi="Arial Black"/>
                <w:sz w:val="36"/>
                <w:szCs w:val="36"/>
              </w:rPr>
            </w:pPr>
            <w:r>
              <w:rPr>
                <w:rFonts w:ascii="Arial Black" w:hAnsi="Arial Black"/>
                <w:sz w:val="36"/>
                <w:szCs w:val="36"/>
              </w:rPr>
              <w:t>OFFRE DE Post-Doctorat</w:t>
            </w:r>
          </w:p>
          <w:p w:rsidR="005828DD" w:rsidRDefault="005828DD">
            <w:pPr>
              <w:rPr>
                <w:rFonts w:ascii="Arial Narrow" w:hAnsi="Arial Narrow"/>
                <w:color w:val="808080"/>
                <w:sz w:val="10"/>
                <w:szCs w:val="10"/>
              </w:rPr>
            </w:pPr>
          </w:p>
          <w:p w:rsidR="005828DD" w:rsidRDefault="005828DD">
            <w:pPr>
              <w:rPr>
                <w:rFonts w:ascii="Arial Narrow" w:hAnsi="Arial Narrow"/>
                <w:color w:val="808080"/>
                <w:sz w:val="4"/>
                <w:szCs w:val="4"/>
              </w:rPr>
            </w:pPr>
          </w:p>
          <w:p w:rsidR="005828DD" w:rsidRDefault="004D7605">
            <w:pPr>
              <w:jc w:val="both"/>
              <w:rPr>
                <w:rFonts w:ascii="Calibri" w:hAnsi="Calibri"/>
                <w:iCs/>
              </w:rPr>
            </w:pPr>
            <w:r>
              <w:rPr>
                <w:rFonts w:ascii="Calibri" w:hAnsi="Calibri"/>
                <w:iCs/>
              </w:rPr>
              <w:t xml:space="preserve">Représenter une trajectoire de transition </w:t>
            </w:r>
            <w:r w:rsidR="009C6107">
              <w:rPr>
                <w:rFonts w:ascii="Calibri" w:hAnsi="Calibri"/>
                <w:iCs/>
              </w:rPr>
              <w:t>agro-écologique</w:t>
            </w:r>
            <w:r>
              <w:rPr>
                <w:rFonts w:ascii="Calibri" w:hAnsi="Calibri"/>
                <w:iCs/>
              </w:rPr>
              <w:t xml:space="preserve"> : conception d’une méthodologie et application au cas d’une expérimentation système « ferme entière » </w:t>
            </w:r>
          </w:p>
        </w:tc>
      </w:tr>
    </w:tbl>
    <w:p w:rsidR="005828DD" w:rsidRDefault="005828DD">
      <w:pPr>
        <w:jc w:val="both"/>
        <w:rPr>
          <w:rFonts w:ascii="Calibri" w:hAnsi="Calibri"/>
          <w:iCs/>
        </w:rPr>
      </w:pPr>
    </w:p>
    <w:p w:rsidR="005828DD" w:rsidRDefault="005828DD">
      <w:pPr>
        <w:jc w:val="both"/>
        <w:rPr>
          <w:rFonts w:ascii="Calibri" w:hAnsi="Calibri"/>
          <w:i/>
          <w:iCs/>
        </w:rPr>
      </w:pPr>
    </w:p>
    <w:p w:rsidR="005828DD" w:rsidRDefault="004D7605">
      <w:pPr>
        <w:jc w:val="both"/>
        <w:rPr>
          <w:rFonts w:ascii="Calibri" w:hAnsi="Calibri"/>
          <w:i/>
          <w:iCs/>
        </w:rPr>
      </w:pPr>
      <w:r>
        <w:rPr>
          <w:rFonts w:ascii="Calibri" w:hAnsi="Calibri"/>
          <w:i/>
          <w:iCs/>
        </w:rPr>
        <w:t>L’Institut national de recherche pour l’agriculture, l’alimentation et l’environnement (INRAE) est un établissement public de recherche rassemblant une communauté de travail de 12 000 personnes, avec 272 unités de recherche, de service et expérimentales, implantées dans 18 centres sur toute la France. INRAE se positionne parmi les tout premiers leaders mondiaux en sciences agricoles et alimentaires, en sciences du végétal et de l’animal. Ses recherches visent à construire des solutions pour des agricultures multi-performantes, une alimentation de qualité et une gestion durable des ressources et des écosystèmes.</w:t>
      </w:r>
    </w:p>
    <w:p w:rsidR="005828DD" w:rsidRDefault="005828DD">
      <w:pPr>
        <w:jc w:val="both"/>
        <w:rPr>
          <w:rFonts w:ascii="Calibri" w:hAnsi="Calibri"/>
          <w:sz w:val="10"/>
          <w:szCs w:val="10"/>
        </w:rPr>
      </w:pPr>
    </w:p>
    <w:p w:rsidR="005828DD" w:rsidRDefault="005828DD">
      <w:pPr>
        <w:jc w:val="both"/>
        <w:rPr>
          <w:rFonts w:ascii="Arial Narrow" w:hAnsi="Arial Narrow"/>
          <w:sz w:val="18"/>
          <w:szCs w:val="18"/>
        </w:rPr>
      </w:pPr>
    </w:p>
    <w:p w:rsidR="005828DD" w:rsidRDefault="004D7605">
      <w:pPr>
        <w:jc w:val="both"/>
        <w:rPr>
          <w:rFonts w:ascii="Calibri" w:hAnsi="Calibri"/>
          <w:b/>
          <w:bCs/>
          <w:sz w:val="24"/>
          <w:szCs w:val="24"/>
        </w:rPr>
      </w:pPr>
      <w:r>
        <w:rPr>
          <w:rFonts w:ascii="Calibri" w:hAnsi="Calibri"/>
          <w:b/>
          <w:bCs/>
          <w:noProof/>
          <w:sz w:val="24"/>
          <w:szCs w:val="24"/>
        </w:rPr>
        <mc:AlternateContent>
          <mc:Choice Requires="wpg">
            <w:drawing>
              <wp:anchor distT="0" distB="0" distL="114300" distR="114300" simplePos="0" relativeHeight="251657216" behindDoc="0" locked="0" layoutInCell="1" allowOverlap="1">
                <wp:simplePos x="0" y="0"/>
                <wp:positionH relativeFrom="column">
                  <wp:posOffset>2271395</wp:posOffset>
                </wp:positionH>
                <wp:positionV relativeFrom="paragraph">
                  <wp:posOffset>127000</wp:posOffset>
                </wp:positionV>
                <wp:extent cx="3850005" cy="257175"/>
                <wp:effectExtent l="0" t="0" r="0" b="0"/>
                <wp:wrapNone/>
                <wp:docPr id="3" name="Group 99"/>
                <wp:cNvGraphicFramePr/>
                <a:graphic xmlns:a="http://schemas.openxmlformats.org/drawingml/2006/main">
                  <a:graphicData uri="http://schemas.microsoft.com/office/word/2010/wordprocessingGroup">
                    <wpg:wgp>
                      <wpg:cNvGrpSpPr/>
                      <wpg:grpSpPr bwMode="auto">
                        <a:xfrm>
                          <a:off x="0" y="0"/>
                          <a:ext cx="3850005" cy="257175"/>
                          <a:chOff x="5291" y="2843"/>
                          <a:chExt cx="5640" cy="405"/>
                        </a:xfrm>
                      </wpg:grpSpPr>
                      <wps:wsp>
                        <wps:cNvPr id="4" name="Rectangle 4"/>
                        <wps:cNvSpPr>
                          <a:spLocks noChangeArrowheads="1"/>
                        </wps:cNvSpPr>
                        <wps:spPr bwMode="auto">
                          <a:xfrm>
                            <a:off x="5291" y="2998"/>
                            <a:ext cx="5640" cy="75"/>
                          </a:xfrm>
                          <a:prstGeom prst="rect">
                            <a:avLst/>
                          </a:prstGeom>
                          <a:solidFill>
                            <a:srgbClr val="008C8E"/>
                          </a:solidFill>
                          <a:ln>
                            <a:noFill/>
                          </a:ln>
                        </wps:spPr>
                        <wps:bodyPr rot="0">
                          <a:prstTxWarp prst="textNoShape">
                            <a:avLst/>
                          </a:prstTxWarp>
                          <a:noAutofit/>
                        </wps:bodyPr>
                      </wps:wsp>
                      <wpg:grpSp>
                        <wpg:cNvPr id="5" name="Groupe 5"/>
                        <wpg:cNvGrpSpPr/>
                        <wpg:grpSpPr bwMode="auto">
                          <a:xfrm>
                            <a:off x="9950" y="2843"/>
                            <a:ext cx="879" cy="405"/>
                            <a:chOff x="9060" y="3195"/>
                            <a:chExt cx="1290" cy="405"/>
                          </a:xfrm>
                        </wpg:grpSpPr>
                        <wps:wsp>
                          <wps:cNvPr id="6" name="Connecteur droit 6"/>
                          <wps:cNvCnPr/>
                          <wps:spPr bwMode="auto">
                            <a:xfrm>
                              <a:off x="9600" y="3195"/>
                              <a:ext cx="0" cy="360"/>
                            </a:xfrm>
                            <a:prstGeom prst="line">
                              <a:avLst/>
                            </a:prstGeom>
                            <a:noFill/>
                            <a:ln>
                              <a:noFill/>
                            </a:ln>
                          </wps:spPr>
                          <wps:bodyPr/>
                        </wps:wsp>
                        <wps:wsp>
                          <wps:cNvPr id="7" name="Connecteur droit 7"/>
                          <wps:cNvCnPr/>
                          <wps:spPr bwMode="auto">
                            <a:xfrm>
                              <a:off x="10155" y="3225"/>
                              <a:ext cx="0" cy="360"/>
                            </a:xfrm>
                            <a:prstGeom prst="line">
                              <a:avLst/>
                            </a:prstGeom>
                            <a:noFill/>
                            <a:ln>
                              <a:noFill/>
                            </a:ln>
                          </wps:spPr>
                          <wps:bodyPr/>
                        </wps:wsp>
                        <wps:wsp>
                          <wps:cNvPr id="8" name="Connecteur droit 8"/>
                          <wps:cNvCnPr/>
                          <wps:spPr bwMode="auto">
                            <a:xfrm>
                              <a:off x="10350" y="3240"/>
                              <a:ext cx="0" cy="360"/>
                            </a:xfrm>
                            <a:prstGeom prst="line">
                              <a:avLst/>
                            </a:prstGeom>
                            <a:noFill/>
                            <a:ln>
                              <a:noFill/>
                            </a:ln>
                          </wps:spPr>
                          <wps:bodyPr/>
                        </wps:wsp>
                        <wps:wsp>
                          <wps:cNvPr id="9" name="Connecteur droit 9"/>
                          <wps:cNvCnPr/>
                          <wps:spPr bwMode="auto">
                            <a:xfrm>
                              <a:off x="9060" y="3210"/>
                              <a:ext cx="0" cy="360"/>
                            </a:xfrm>
                            <a:prstGeom prst="line">
                              <a:avLst/>
                            </a:prstGeom>
                            <a:noFill/>
                            <a:ln>
                              <a:noFill/>
                            </a:ln>
                          </wps:spPr>
                          <wps:bodyPr/>
                        </wps:wsp>
                        <wps:wsp>
                          <wps:cNvPr id="10" name="Connecteur droit 10"/>
                          <wps:cNvCnPr/>
                          <wps:spPr bwMode="auto">
                            <a:xfrm>
                              <a:off x="9960" y="3225"/>
                              <a:ext cx="0" cy="360"/>
                            </a:xfrm>
                            <a:prstGeom prst="line">
                              <a:avLst/>
                            </a:prstGeom>
                            <a:noFill/>
                            <a:ln>
                              <a:noFill/>
                            </a:ln>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http://schemas.openxmlformats.org/drawingml/2006/main">
            <w:pict>
              <v:group id="group 2" o:spid="_x0000_s0000" style="position:absolute;z-index:251657216;o:allowoverlap:true;o:allowincell:true;mso-position-horizontal-relative:text;margin-left:178.85pt;mso-position-horizontal:absolute;mso-position-vertical-relative:text;margin-top:10.00pt;mso-position-vertical:absolute;width:303.15pt;height:20.25pt;mso-wrap-distance-left:9.00pt;mso-wrap-distance-top:0.00pt;mso-wrap-distance-right:9.00pt;mso-wrap-distance-bottom:0.00pt;" coordorigin="52,28" coordsize="56,4">
                <v:shape id="shape 3" o:spid="_x0000_s3" o:spt="1" type="#_x0000_t1" style="position:absolute;left:52;top:29;width:56;height:0;visibility:visible;" fillcolor="#008C8E" stroked="f"/>
                <v:group id="group 4" o:spid="_x0000_s0000" style="position:absolute;left:99;top:28;width:8;height:4;" coordorigin="90,31" coordsize="12,4">
                  <v:line id="shape 5" o:spid="_x0000_s5" style="position:absolute;left:0;text-align:left;z-index:251657216;visibility:visible;" from="52.9pt,30.0pt" to="109.3pt,30.7pt" filled="f" stroked="f"/>
                  <v:line id="shape 6" o:spid="_x0000_s6" style="position:absolute;left:0;text-align:left;z-index:251657216;visibility:visible;" from="52.9pt,30.0pt" to="109.3pt,30.7pt" filled="f" stroked="f"/>
                  <v:line id="shape 7" o:spid="_x0000_s7" style="position:absolute;left:0;text-align:left;z-index:251657216;visibility:visible;" from="52.9pt,30.0pt" to="109.3pt,30.7pt" filled="f" stroked="f"/>
                  <v:line id="shape 8" o:spid="_x0000_s8" style="position:absolute;left:0;text-align:left;z-index:251657216;visibility:visible;" from="52.9pt,30.0pt" to="109.3pt,30.7pt" filled="f" stroked="f"/>
                  <v:line id="shape 9" o:spid="_x0000_s9" style="position:absolute;left:0;text-align:left;z-index:251657216;visibility:visible;" from="52.9pt,30.0pt" to="109.3pt,30.7pt" filled="f" stroked="f"/>
                </v:group>
              </v:group>
            </w:pict>
          </mc:Fallback>
        </mc:AlternateContent>
      </w:r>
      <w:r>
        <w:rPr>
          <w:rFonts w:ascii="Calibri" w:hAnsi="Calibri"/>
          <w:b/>
          <w:bCs/>
          <w:sz w:val="24"/>
          <w:szCs w:val="24"/>
        </w:rPr>
        <w:t>VOTRE MISSION ET VOS ACTIVITÉS</w:t>
      </w:r>
    </w:p>
    <w:p w:rsidR="005828DD" w:rsidRDefault="005828DD">
      <w:pPr>
        <w:jc w:val="both"/>
        <w:rPr>
          <w:rFonts w:ascii="Calibri" w:hAnsi="Calibri"/>
        </w:rPr>
      </w:pPr>
    </w:p>
    <w:p w:rsidR="005828DD" w:rsidRDefault="004D7605">
      <w:pPr>
        <w:jc w:val="both"/>
        <w:rPr>
          <w:rFonts w:ascii="Calibri" w:hAnsi="Calibri"/>
          <w:bCs/>
          <w:iCs/>
        </w:rPr>
      </w:pPr>
      <w:r>
        <w:rPr>
          <w:rFonts w:ascii="Wingdings 2" w:eastAsia="Wingdings 2" w:hAnsi="Wingdings 2" w:cs="Wingdings 2"/>
          <w:color w:val="008C8E"/>
        </w:rPr>
        <w:t></w:t>
      </w:r>
      <w:r>
        <w:rPr>
          <w:rFonts w:ascii="Calibri" w:hAnsi="Calibri"/>
          <w:color w:val="99CC00"/>
        </w:rPr>
        <w:t xml:space="preserve"> </w:t>
      </w:r>
      <w:r>
        <w:rPr>
          <w:rFonts w:ascii="Calibri" w:hAnsi="Calibri"/>
          <w:color w:val="000000"/>
        </w:rPr>
        <w:t xml:space="preserve">Vous serez accueilli(e) au sein de l'unité </w:t>
      </w:r>
      <w:r>
        <w:rPr>
          <w:rFonts w:ascii="Calibri" w:hAnsi="Calibri" w:cs="Calibri"/>
        </w:rPr>
        <w:t xml:space="preserve">d'INRAE </w:t>
      </w:r>
      <w:r>
        <w:rPr>
          <w:rFonts w:ascii="Calibri" w:hAnsi="Calibri"/>
          <w:bCs/>
          <w:iCs/>
        </w:rPr>
        <w:t xml:space="preserve">Agro-Systèmes Territoires Ressources (UR ASTER-Mirecourt, Vosges), dont le projet vise à produire des connaissances, méthodes et dispositifs pour accompagner la transition des territoires ruraux vers une agriculture durable. L’équipe est composée de 25 permanents, dont 12 techniciens travaillant sur la ferme expérimentale de l’unité. Cette ferme certifiée en agriculture biologique constitue l’Installation expérimentale (IE) de l’unité. Composée de  240 hectares de cultures et de prairies et de trois ateliers d’élevage, l’IE ASTER a accueilli depuis 2004 deux phases d’expérimentations système conduites « ferme entière » : la première dédiée à l’expérimentation de systèmes bovins laitiers autonomes et économes menée jusqu’en 2015 ;  la seconde mise en place depuis 2016 dénommée PAPILLE (Polyculture polyélevage Autonome, conçu Pas à pas pour </w:t>
      </w:r>
      <w:r w:rsidR="009C6107">
        <w:rPr>
          <w:rFonts w:ascii="Calibri" w:hAnsi="Calibri"/>
          <w:bCs/>
          <w:iCs/>
        </w:rPr>
        <w:t>l’alimentation</w:t>
      </w:r>
      <w:r>
        <w:rPr>
          <w:rFonts w:ascii="Calibri" w:hAnsi="Calibri"/>
          <w:bCs/>
          <w:iCs/>
        </w:rPr>
        <w:t xml:space="preserve"> humaine, avec les ressources du MiLiEu) visant la conception et l'évaluation d'un système de polyculture polyélevage autonome et diversifié. Le volume conséquent de données collectées depuis le début de PAPILLE, à différents pas de temps, dans des domaines variés (productions végétales, animales, flux de matière, organisation du travail…) et traçant les décisions prises, leur justification et leur impact, font de cette expérimentation un exemple suffisamment renseigné pour </w:t>
      </w:r>
      <w:r w:rsidR="002C0C65">
        <w:rPr>
          <w:rFonts w:ascii="Calibri" w:hAnsi="Calibri"/>
          <w:bCs/>
          <w:iCs/>
        </w:rPr>
        <w:t>représenter</w:t>
      </w:r>
      <w:r>
        <w:rPr>
          <w:rFonts w:ascii="Calibri" w:hAnsi="Calibri"/>
          <w:bCs/>
          <w:iCs/>
        </w:rPr>
        <w:t xml:space="preserve"> sa trajectoire de transition. Cette expérimentation système vise à accompagner la transition agro</w:t>
      </w:r>
      <w:r w:rsidR="009C6107">
        <w:rPr>
          <w:rFonts w:ascii="Calibri" w:hAnsi="Calibri"/>
          <w:bCs/>
          <w:iCs/>
        </w:rPr>
        <w:t>-</w:t>
      </w:r>
      <w:bookmarkStart w:id="0" w:name="_GoBack"/>
      <w:bookmarkEnd w:id="0"/>
      <w:r>
        <w:rPr>
          <w:rFonts w:ascii="Calibri" w:hAnsi="Calibri"/>
          <w:bCs/>
          <w:iCs/>
        </w:rPr>
        <w:t>écologique des fermes et des territoires, via une appropriation par les acteurs du monde agricole des acquis et des ressources qui en sont issus. Ce partage des ressources et leur mise en discussion passent par une décomposition de l’expérimentation en sous-systèmes</w:t>
      </w:r>
      <w:r w:rsidR="002C0C65">
        <w:rPr>
          <w:rFonts w:ascii="Calibri" w:hAnsi="Calibri"/>
          <w:bCs/>
          <w:iCs/>
        </w:rPr>
        <w:t xml:space="preserve"> et sous-séquences temporelles</w:t>
      </w:r>
      <w:r>
        <w:rPr>
          <w:rFonts w:ascii="Calibri" w:hAnsi="Calibri"/>
          <w:bCs/>
          <w:iCs/>
        </w:rPr>
        <w:t xml:space="preserve"> plus facilement remobilisables, simplifiant la représentation du système dans son entièreté.</w:t>
      </w:r>
    </w:p>
    <w:p w:rsidR="005828DD" w:rsidRDefault="005828DD">
      <w:pPr>
        <w:jc w:val="both"/>
        <w:rPr>
          <w:rFonts w:ascii="Calibri" w:hAnsi="Calibri"/>
          <w:bCs/>
          <w:iCs/>
        </w:rPr>
      </w:pPr>
    </w:p>
    <w:p w:rsidR="005828DD" w:rsidRDefault="004D7605">
      <w:pPr>
        <w:jc w:val="both"/>
        <w:rPr>
          <w:rFonts w:ascii="Calibri" w:hAnsi="Calibri"/>
          <w:bCs/>
          <w:iCs/>
        </w:rPr>
      </w:pPr>
      <w:r>
        <w:rPr>
          <w:rFonts w:ascii="Calibri" w:hAnsi="Calibri"/>
          <w:bCs/>
          <w:iCs/>
        </w:rPr>
        <w:t>La personne recrutée relèvera le défi de la représentation de la  trajectoire complexe de transition agro-écologique de la ferme expérimentale d’ASTER  depuis 2016, (i) en concevant un cadre conceptuel et une méthodologie visant à représenter les phases, étapes et logiques de la transition (en amont des représentations elles-mêmes), puis (ii) en proposant des prototypes de supports numériques interactifs permettant de représenter cette trajectoire, offrant la possibilité au lecteur de consulter des supports variés témoignant de la transition (photo, vidéos, témoignages…).</w:t>
      </w:r>
    </w:p>
    <w:p w:rsidR="005828DD" w:rsidRDefault="005828DD">
      <w:pPr>
        <w:jc w:val="both"/>
        <w:rPr>
          <w:rFonts w:ascii="Calibri" w:hAnsi="Calibri"/>
        </w:rPr>
      </w:pPr>
    </w:p>
    <w:p w:rsidR="005828DD" w:rsidRDefault="004D7605">
      <w:pPr>
        <w:rPr>
          <w:rFonts w:ascii="Calibri" w:hAnsi="Calibri"/>
          <w:bCs/>
          <w:iCs/>
        </w:rPr>
      </w:pPr>
      <w:r>
        <w:rPr>
          <w:rFonts w:ascii="Wingdings 2" w:eastAsia="Wingdings 2" w:hAnsi="Wingdings 2" w:cs="Wingdings 2"/>
        </w:rPr>
        <w:t></w:t>
      </w:r>
      <w:r>
        <w:rPr>
          <w:rFonts w:ascii="Calibri" w:hAnsi="Calibri"/>
        </w:rPr>
        <w:t xml:space="preserve"> </w:t>
      </w:r>
      <w:r w:rsidR="007460BD">
        <w:rPr>
          <w:rFonts w:ascii="Calibri" w:hAnsi="Calibri"/>
        </w:rPr>
        <w:t xml:space="preserve">Direction du post-doc assurée par </w:t>
      </w:r>
      <w:r w:rsidR="002C0C65">
        <w:rPr>
          <w:rFonts w:ascii="Calibri" w:hAnsi="Calibri"/>
        </w:rPr>
        <w:t xml:space="preserve">Aurélie Cardona, </w:t>
      </w:r>
      <w:r w:rsidR="007460BD">
        <w:rPr>
          <w:rFonts w:ascii="Calibri" w:hAnsi="Calibri"/>
        </w:rPr>
        <w:t>et le groupe d’encadrants composé de</w:t>
      </w:r>
      <w:r w:rsidR="002C0C65">
        <w:rPr>
          <w:rFonts w:ascii="Calibri" w:hAnsi="Calibri"/>
        </w:rPr>
        <w:t xml:space="preserve"> Catherine Mignolet, de Pierre Cornu et de Bénédicte Autret</w:t>
      </w:r>
      <w:r>
        <w:rPr>
          <w:rFonts w:ascii="Calibri" w:hAnsi="Calibri"/>
        </w:rPr>
        <w:t>, la mission qui vous sera confiée vise à :</w:t>
      </w:r>
    </w:p>
    <w:p w:rsidR="005828DD" w:rsidRDefault="004D7605">
      <w:pPr>
        <w:numPr>
          <w:ilvl w:val="0"/>
          <w:numId w:val="25"/>
        </w:numPr>
        <w:rPr>
          <w:rFonts w:ascii="Calibri" w:hAnsi="Calibri"/>
          <w:bCs/>
          <w:iCs/>
        </w:rPr>
      </w:pPr>
      <w:r>
        <w:rPr>
          <w:rFonts w:ascii="Calibri" w:hAnsi="Calibri"/>
          <w:bCs/>
          <w:iCs/>
        </w:rPr>
        <w:t>Effectuer une revue de littérature sur les représentations chrono-systémiques, avec un focus sur des cas de trajectoires agricoles ;</w:t>
      </w:r>
    </w:p>
    <w:p w:rsidR="004713AE" w:rsidRDefault="003C2B6A" w:rsidP="004713AE">
      <w:pPr>
        <w:numPr>
          <w:ilvl w:val="0"/>
          <w:numId w:val="25"/>
        </w:numPr>
        <w:rPr>
          <w:rFonts w:ascii="Calibri" w:hAnsi="Calibri"/>
          <w:bCs/>
          <w:iCs/>
        </w:rPr>
      </w:pPr>
      <w:r>
        <w:rPr>
          <w:rFonts w:ascii="Calibri" w:hAnsi="Calibri"/>
          <w:bCs/>
          <w:iCs/>
        </w:rPr>
        <w:t>Collecter dans les archives de l’expérimentation les données retraçant</w:t>
      </w:r>
      <w:r w:rsidR="004713AE" w:rsidRPr="004713AE">
        <w:rPr>
          <w:rFonts w:ascii="Calibri" w:hAnsi="Calibri"/>
          <w:bCs/>
          <w:iCs/>
        </w:rPr>
        <w:t xml:space="preserve"> la transition</w:t>
      </w:r>
      <w:r>
        <w:rPr>
          <w:rFonts w:ascii="Calibri" w:hAnsi="Calibri"/>
          <w:bCs/>
          <w:iCs/>
        </w:rPr>
        <w:t xml:space="preserve"> et les mettre en forme dans une base de données ;</w:t>
      </w:r>
    </w:p>
    <w:p w:rsidR="005828DD" w:rsidRDefault="004D7605">
      <w:pPr>
        <w:numPr>
          <w:ilvl w:val="0"/>
          <w:numId w:val="25"/>
        </w:numPr>
        <w:rPr>
          <w:rFonts w:ascii="Calibri" w:hAnsi="Calibri"/>
          <w:bCs/>
          <w:iCs/>
        </w:rPr>
      </w:pPr>
      <w:r>
        <w:rPr>
          <w:rFonts w:ascii="Calibri" w:hAnsi="Calibri"/>
          <w:bCs/>
          <w:iCs/>
        </w:rPr>
        <w:t>Elaborer un cadre conceptuel et une méthodologie permettant d’identifier les phases et les logiques de la transition ;</w:t>
      </w:r>
    </w:p>
    <w:p w:rsidR="005828DD" w:rsidRDefault="004D7605">
      <w:pPr>
        <w:numPr>
          <w:ilvl w:val="0"/>
          <w:numId w:val="25"/>
        </w:numPr>
        <w:rPr>
          <w:rFonts w:ascii="Calibri" w:hAnsi="Calibri"/>
          <w:bCs/>
          <w:iCs/>
        </w:rPr>
      </w:pPr>
      <w:r>
        <w:rPr>
          <w:rFonts w:ascii="Calibri" w:hAnsi="Calibri"/>
          <w:bCs/>
          <w:iCs/>
        </w:rPr>
        <w:t>Prototyper une visualisation de trajectoire de transition</w:t>
      </w:r>
      <w:r w:rsidR="003C2B6A">
        <w:rPr>
          <w:rFonts w:ascii="Calibri" w:hAnsi="Calibri"/>
          <w:bCs/>
          <w:iCs/>
        </w:rPr>
        <w:t>, avec l’appui d’un médiateur scientifique</w:t>
      </w:r>
      <w:r w:rsidR="003C2B6A" w:rsidRPr="003C2B6A">
        <w:rPr>
          <w:rFonts w:ascii="Calibri" w:hAnsi="Calibri"/>
          <w:bCs/>
          <w:iCs/>
        </w:rPr>
        <w:t xml:space="preserve"> </w:t>
      </w:r>
      <w:r w:rsidR="003C2B6A">
        <w:rPr>
          <w:rFonts w:ascii="Calibri" w:hAnsi="Calibri"/>
          <w:bCs/>
          <w:iCs/>
        </w:rPr>
        <w:t>pour le choix du ou des outils numériques à déployer ;</w:t>
      </w:r>
    </w:p>
    <w:p w:rsidR="005828DD" w:rsidRDefault="004D7605">
      <w:pPr>
        <w:numPr>
          <w:ilvl w:val="0"/>
          <w:numId w:val="25"/>
        </w:numPr>
        <w:rPr>
          <w:rFonts w:ascii="Calibri" w:hAnsi="Calibri"/>
          <w:bCs/>
          <w:iCs/>
        </w:rPr>
      </w:pPr>
      <w:r>
        <w:rPr>
          <w:rFonts w:ascii="Calibri" w:hAnsi="Calibri"/>
          <w:bCs/>
          <w:iCs/>
        </w:rPr>
        <w:t>Tester le cadre conceptuel et la méthodologie sur la visualisation de la trajectoire de transition de l’expérimentation PAPILLE de l’UR ASTER.</w:t>
      </w:r>
    </w:p>
    <w:p w:rsidR="005828DD" w:rsidRDefault="004D7605">
      <w:pPr>
        <w:numPr>
          <w:ilvl w:val="0"/>
          <w:numId w:val="25"/>
        </w:numPr>
        <w:rPr>
          <w:rFonts w:ascii="Calibri" w:hAnsi="Calibri"/>
        </w:rPr>
      </w:pPr>
      <w:r>
        <w:rPr>
          <w:rFonts w:ascii="Calibri" w:hAnsi="Calibri"/>
          <w:bCs/>
          <w:iCs/>
        </w:rPr>
        <w:t>Rédiger une publication scientifique</w:t>
      </w:r>
      <w:r w:rsidR="00B40389">
        <w:rPr>
          <w:rFonts w:ascii="Calibri" w:hAnsi="Calibri"/>
          <w:bCs/>
          <w:iCs/>
        </w:rPr>
        <w:t xml:space="preserve"> sur le travail effectué,</w:t>
      </w:r>
      <w:r>
        <w:rPr>
          <w:rFonts w:ascii="Calibri" w:hAnsi="Calibri"/>
          <w:bCs/>
          <w:iCs/>
        </w:rPr>
        <w:t xml:space="preserve"> </w:t>
      </w:r>
      <w:r w:rsidR="00B40389">
        <w:rPr>
          <w:rFonts w:ascii="Calibri" w:hAnsi="Calibri"/>
          <w:bCs/>
          <w:iCs/>
        </w:rPr>
        <w:t>valorisable dans un dossier de concours</w:t>
      </w:r>
      <w:r>
        <w:rPr>
          <w:rFonts w:ascii="Calibri" w:hAnsi="Calibri"/>
          <w:bCs/>
          <w:iCs/>
        </w:rPr>
        <w:t>.</w:t>
      </w:r>
    </w:p>
    <w:p w:rsidR="005828DD" w:rsidRDefault="005828DD">
      <w:pPr>
        <w:ind w:left="540"/>
        <w:rPr>
          <w:rFonts w:ascii="Calibri" w:hAnsi="Calibri" w:cs="Calibri"/>
        </w:rPr>
      </w:pPr>
    </w:p>
    <w:p w:rsidR="004713AE" w:rsidRDefault="004713AE">
      <w:pPr>
        <w:ind w:left="540"/>
        <w:rPr>
          <w:rFonts w:ascii="Calibri" w:hAnsi="Calibri" w:cs="Calibri"/>
        </w:rPr>
      </w:pPr>
    </w:p>
    <w:p w:rsidR="005828DD" w:rsidRDefault="004D7605">
      <w:pPr>
        <w:spacing w:after="120"/>
        <w:rPr>
          <w:rFonts w:ascii="Calibri" w:hAnsi="Calibri"/>
        </w:rPr>
      </w:pPr>
      <w:r>
        <w:rPr>
          <w:rFonts w:ascii="Wingdings 2" w:eastAsia="Wingdings 2" w:hAnsi="Wingdings 2" w:cs="Wingdings 2"/>
          <w:color w:val="008C8E"/>
        </w:rPr>
        <w:t></w:t>
      </w:r>
      <w:r>
        <w:rPr>
          <w:rFonts w:ascii="Calibri" w:hAnsi="Calibri"/>
          <w:color w:val="99CC00"/>
        </w:rPr>
        <w:t xml:space="preserve"> </w:t>
      </w:r>
      <w:r>
        <w:rPr>
          <w:rFonts w:ascii="Calibri" w:hAnsi="Calibri"/>
        </w:rPr>
        <w:t xml:space="preserve">Conditions particulières d’activité : </w:t>
      </w:r>
    </w:p>
    <w:p w:rsidR="005828DD" w:rsidRDefault="004D7605">
      <w:pPr>
        <w:jc w:val="both"/>
        <w:rPr>
          <w:rFonts w:ascii="Calibri" w:hAnsi="Calibri"/>
        </w:rPr>
      </w:pPr>
      <w:r>
        <w:rPr>
          <w:rFonts w:ascii="Calibri" w:hAnsi="Calibri"/>
        </w:rPr>
        <w:t>Vous serez accueilli.e au sein de l’UR ASTER, à Mirecourt dans les Vosges. Vous pourrez être amené.e à faire des déplacements professionnels.</w:t>
      </w:r>
    </w:p>
    <w:p w:rsidR="005828DD" w:rsidRDefault="004D7605">
      <w:pPr>
        <w:ind w:hanging="142"/>
        <w:jc w:val="both"/>
        <w:rPr>
          <w:rFonts w:ascii="Calibri" w:hAnsi="Calibri"/>
          <w:sz w:val="18"/>
          <w:szCs w:val="18"/>
        </w:rPr>
      </w:pPr>
      <w:r>
        <w:rPr>
          <w:rFonts w:ascii="Calibri" w:hAnsi="Calibri"/>
          <w:b/>
          <w:bCs/>
          <w:noProof/>
          <w:sz w:val="24"/>
          <w:szCs w:val="24"/>
        </w:rPr>
        <mc:AlternateContent>
          <mc:Choice Requires="wpg">
            <w:drawing>
              <wp:anchor distT="0" distB="0" distL="114300" distR="114300" simplePos="0" relativeHeight="251659264" behindDoc="0" locked="0" layoutInCell="1" allowOverlap="1">
                <wp:simplePos x="0" y="0"/>
                <wp:positionH relativeFrom="column">
                  <wp:posOffset>3083560</wp:posOffset>
                </wp:positionH>
                <wp:positionV relativeFrom="paragraph">
                  <wp:posOffset>107950</wp:posOffset>
                </wp:positionV>
                <wp:extent cx="3138805" cy="257175"/>
                <wp:effectExtent l="0" t="0" r="0" b="0"/>
                <wp:wrapNone/>
                <wp:docPr id="11" name="Group 115"/>
                <wp:cNvGraphicFramePr/>
                <a:graphic xmlns:a="http://schemas.openxmlformats.org/drawingml/2006/main">
                  <a:graphicData uri="http://schemas.microsoft.com/office/word/2010/wordprocessingGroup">
                    <wpg:wgp>
                      <wpg:cNvGrpSpPr/>
                      <wpg:grpSpPr bwMode="auto">
                        <a:xfrm>
                          <a:off x="0" y="0"/>
                          <a:ext cx="3138805" cy="257175"/>
                          <a:chOff x="5291" y="2843"/>
                          <a:chExt cx="5640" cy="405"/>
                        </a:xfrm>
                      </wpg:grpSpPr>
                      <wps:wsp>
                        <wps:cNvPr id="12" name="Rectangle 12"/>
                        <wps:cNvSpPr>
                          <a:spLocks noChangeArrowheads="1"/>
                        </wps:cNvSpPr>
                        <wps:spPr bwMode="auto">
                          <a:xfrm>
                            <a:off x="5291" y="2998"/>
                            <a:ext cx="5640" cy="75"/>
                          </a:xfrm>
                          <a:prstGeom prst="rect">
                            <a:avLst/>
                          </a:prstGeom>
                          <a:solidFill>
                            <a:srgbClr val="008C8E"/>
                          </a:solidFill>
                          <a:ln>
                            <a:noFill/>
                          </a:ln>
                        </wps:spPr>
                        <wps:bodyPr rot="0">
                          <a:prstTxWarp prst="textNoShape">
                            <a:avLst/>
                          </a:prstTxWarp>
                          <a:noAutofit/>
                        </wps:bodyPr>
                      </wps:wsp>
                      <wpg:grpSp>
                        <wpg:cNvPr id="13" name="Groupe 13"/>
                        <wpg:cNvGrpSpPr/>
                        <wpg:grpSpPr bwMode="auto">
                          <a:xfrm>
                            <a:off x="9950" y="2843"/>
                            <a:ext cx="879" cy="405"/>
                            <a:chOff x="9060" y="3195"/>
                            <a:chExt cx="1290" cy="405"/>
                          </a:xfrm>
                        </wpg:grpSpPr>
                        <wps:wsp>
                          <wps:cNvPr id="14" name="Connecteur droit 14"/>
                          <wps:cNvCnPr/>
                          <wps:spPr bwMode="auto">
                            <a:xfrm>
                              <a:off x="9600" y="3195"/>
                              <a:ext cx="0" cy="360"/>
                            </a:xfrm>
                            <a:prstGeom prst="line">
                              <a:avLst/>
                            </a:prstGeom>
                            <a:noFill/>
                            <a:ln>
                              <a:noFill/>
                            </a:ln>
                          </wps:spPr>
                          <wps:bodyPr/>
                        </wps:wsp>
                        <wps:wsp>
                          <wps:cNvPr id="15" name="Connecteur droit 15"/>
                          <wps:cNvCnPr/>
                          <wps:spPr bwMode="auto">
                            <a:xfrm>
                              <a:off x="10155" y="3225"/>
                              <a:ext cx="0" cy="360"/>
                            </a:xfrm>
                            <a:prstGeom prst="line">
                              <a:avLst/>
                            </a:prstGeom>
                            <a:noFill/>
                            <a:ln>
                              <a:noFill/>
                            </a:ln>
                          </wps:spPr>
                          <wps:bodyPr/>
                        </wps:wsp>
                        <wps:wsp>
                          <wps:cNvPr id="16" name="Connecteur droit 16"/>
                          <wps:cNvCnPr/>
                          <wps:spPr bwMode="auto">
                            <a:xfrm>
                              <a:off x="10350" y="3240"/>
                              <a:ext cx="0" cy="360"/>
                            </a:xfrm>
                            <a:prstGeom prst="line">
                              <a:avLst/>
                            </a:prstGeom>
                            <a:noFill/>
                            <a:ln>
                              <a:noFill/>
                            </a:ln>
                          </wps:spPr>
                          <wps:bodyPr/>
                        </wps:wsp>
                        <wps:wsp>
                          <wps:cNvPr id="17" name="Connecteur droit 17"/>
                          <wps:cNvCnPr/>
                          <wps:spPr bwMode="auto">
                            <a:xfrm>
                              <a:off x="9060" y="3210"/>
                              <a:ext cx="0" cy="360"/>
                            </a:xfrm>
                            <a:prstGeom prst="line">
                              <a:avLst/>
                            </a:prstGeom>
                            <a:noFill/>
                            <a:ln>
                              <a:noFill/>
                            </a:ln>
                          </wps:spPr>
                          <wps:bodyPr/>
                        </wps:wsp>
                        <wps:wsp>
                          <wps:cNvPr id="18" name="Connecteur droit 18"/>
                          <wps:cNvCnPr/>
                          <wps:spPr bwMode="auto">
                            <a:xfrm>
                              <a:off x="9960" y="3225"/>
                              <a:ext cx="0" cy="360"/>
                            </a:xfrm>
                            <a:prstGeom prst="line">
                              <a:avLst/>
                            </a:prstGeom>
                            <a:noFill/>
                            <a:ln>
                              <a:noFill/>
                            </a:ln>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http://schemas.openxmlformats.org/drawingml/2006/main">
            <w:pict>
              <v:group id="group 10" o:spid="_x0000_s0000" style="position:absolute;z-index:251659264;o:allowoverlap:true;o:allowincell:true;mso-position-horizontal-relative:text;margin-left:242.80pt;mso-position-horizontal:absolute;mso-position-vertical-relative:text;margin-top:8.50pt;mso-position-vertical:absolute;width:247.15pt;height:20.25pt;mso-wrap-distance-left:9.00pt;mso-wrap-distance-top:0.00pt;mso-wrap-distance-right:9.00pt;mso-wrap-distance-bottom:0.00pt;" coordorigin="52,28" coordsize="56,4">
                <v:shape id="shape 11" o:spid="_x0000_s11" o:spt="1" type="#_x0000_t1" style="position:absolute;left:52;top:29;width:56;height:0;visibility:visible;" fillcolor="#008C8E" stroked="f"/>
                <v:group id="group 12" o:spid="_x0000_s0000" style="position:absolute;left:99;top:28;width:8;height:4;" coordorigin="90,31" coordsize="12,4">
                  <v:line id="shape 13" o:spid="_x0000_s13" style="position:absolute;left:0;text-align:left;z-index:251659264;visibility:visible;" from="52.9pt,30.0pt" to="109.3pt,30.7pt" filled="f" stroked="f"/>
                  <v:line id="shape 14" o:spid="_x0000_s14" style="position:absolute;left:0;text-align:left;z-index:251659264;visibility:visible;" from="52.9pt,30.0pt" to="109.3pt,30.7pt" filled="f" stroked="f"/>
                  <v:line id="shape 15" o:spid="_x0000_s15" style="position:absolute;left:0;text-align:left;z-index:251659264;visibility:visible;" from="52.9pt,30.0pt" to="109.3pt,30.7pt" filled="f" stroked="f"/>
                  <v:line id="shape 16" o:spid="_x0000_s16" style="position:absolute;left:0;text-align:left;z-index:251659264;visibility:visible;" from="52.9pt,30.0pt" to="109.3pt,30.7pt" filled="f" stroked="f"/>
                  <v:line id="shape 17" o:spid="_x0000_s17" style="position:absolute;left:0;text-align:left;z-index:251659264;visibility:visible;" from="52.9pt,30.0pt" to="109.3pt,30.7pt" filled="f" stroked="f"/>
                </v:group>
              </v:group>
            </w:pict>
          </mc:Fallback>
        </mc:AlternateContent>
      </w:r>
    </w:p>
    <w:p w:rsidR="005828DD" w:rsidRDefault="004D7605">
      <w:pPr>
        <w:jc w:val="both"/>
        <w:rPr>
          <w:rFonts w:ascii="Calibri" w:hAnsi="Calibri"/>
          <w:b/>
          <w:bCs/>
          <w:sz w:val="24"/>
          <w:szCs w:val="24"/>
        </w:rPr>
      </w:pPr>
      <w:r>
        <w:rPr>
          <w:rFonts w:ascii="Calibri" w:hAnsi="Calibri"/>
          <w:b/>
          <w:bCs/>
          <w:sz w:val="24"/>
          <w:szCs w:val="24"/>
        </w:rPr>
        <w:t>FORMATIONS ET COMPÉTENCES RECHERCHÉES</w:t>
      </w:r>
    </w:p>
    <w:p w:rsidR="005828DD" w:rsidRDefault="005828DD">
      <w:pPr>
        <w:jc w:val="both"/>
        <w:rPr>
          <w:rFonts w:ascii="Calibri" w:hAnsi="Calibri"/>
        </w:rPr>
      </w:pPr>
    </w:p>
    <w:p w:rsidR="005828DD" w:rsidRDefault="004D7605">
      <w:pPr>
        <w:spacing w:after="120"/>
        <w:rPr>
          <w:rFonts w:ascii="Calibri" w:hAnsi="Calibri" w:cs="Calibri"/>
        </w:rPr>
      </w:pPr>
      <w:r>
        <w:rPr>
          <w:rFonts w:ascii="Wingdings 2" w:eastAsia="Wingdings 2" w:hAnsi="Wingdings 2" w:cs="Wingdings 2"/>
          <w:color w:val="008C8E"/>
        </w:rPr>
        <w:t></w:t>
      </w:r>
      <w:r>
        <w:rPr>
          <w:rFonts w:ascii="Calibri" w:hAnsi="Calibri"/>
          <w:color w:val="99CC00"/>
        </w:rPr>
        <w:t xml:space="preserve"> </w:t>
      </w:r>
      <w:r>
        <w:rPr>
          <w:rFonts w:ascii="Calibri" w:hAnsi="Calibri" w:cs="Calibri"/>
        </w:rPr>
        <w:t>Formation recommandée</w:t>
      </w:r>
      <w:r>
        <w:rPr>
          <w:rFonts w:ascii="Calibri" w:hAnsi="Calibri" w:cs="Calibri"/>
          <w:color w:val="99CC00"/>
        </w:rPr>
        <w:t xml:space="preserve"> </w:t>
      </w:r>
      <w:r>
        <w:rPr>
          <w:rFonts w:ascii="Calibri" w:hAnsi="Calibri" w:cs="Calibri"/>
        </w:rPr>
        <w:t xml:space="preserve">: doctorat en sciences de l’environnement, en agronomie ou zootechnie système, en </w:t>
      </w:r>
      <w:r w:rsidRPr="00F655A1">
        <w:rPr>
          <w:rFonts w:ascii="Calibri" w:hAnsi="Calibri" w:cs="Calibri"/>
        </w:rPr>
        <w:t xml:space="preserve">histoire ou sociologie </w:t>
      </w:r>
      <w:r w:rsidR="00F655A1" w:rsidRPr="00F655A1">
        <w:rPr>
          <w:rFonts w:ascii="Calibri" w:hAnsi="Calibri" w:cs="Calibri"/>
        </w:rPr>
        <w:t>des sciences</w:t>
      </w:r>
    </w:p>
    <w:p w:rsidR="00F655A1" w:rsidRDefault="004D7605" w:rsidP="00F655A1">
      <w:pPr>
        <w:spacing w:after="120"/>
        <w:rPr>
          <w:rFonts w:ascii="Calibri" w:hAnsi="Calibri" w:cs="Calibri"/>
        </w:rPr>
      </w:pPr>
      <w:r>
        <w:rPr>
          <w:rFonts w:ascii="Wingdings 2" w:eastAsia="Wingdings 2" w:hAnsi="Wingdings 2" w:cs="Wingdings 2"/>
          <w:color w:val="008C8E"/>
        </w:rPr>
        <w:t></w:t>
      </w:r>
      <w:r>
        <w:rPr>
          <w:rFonts w:ascii="Calibri" w:hAnsi="Calibri" w:cs="Calibri"/>
          <w:color w:val="99CC00"/>
        </w:rPr>
        <w:t xml:space="preserve"> </w:t>
      </w:r>
      <w:r w:rsidR="00F655A1">
        <w:rPr>
          <w:rFonts w:ascii="Calibri" w:hAnsi="Calibri" w:cs="Calibri"/>
        </w:rPr>
        <w:t>Compétences recherchées</w:t>
      </w:r>
      <w:r>
        <w:rPr>
          <w:rFonts w:ascii="Calibri" w:hAnsi="Calibri" w:cs="Calibri"/>
        </w:rPr>
        <w:t> : la personne recrutée devrait avoir une expérience en analyse diachronique fondée sur le tr</w:t>
      </w:r>
      <w:r w:rsidR="00F655A1">
        <w:rPr>
          <w:rFonts w:ascii="Calibri" w:hAnsi="Calibri" w:cs="Calibri"/>
        </w:rPr>
        <w:t>aitement de données hétérogènes,</w:t>
      </w:r>
      <w:r>
        <w:rPr>
          <w:rFonts w:ascii="Calibri" w:hAnsi="Calibri" w:cs="Calibri"/>
        </w:rPr>
        <w:t xml:space="preserve"> des compétences en schématisation visuelle</w:t>
      </w:r>
      <w:r w:rsidR="00F655A1">
        <w:rPr>
          <w:rFonts w:ascii="Calibri" w:hAnsi="Calibri" w:cs="Calibri"/>
        </w:rPr>
        <w:t xml:space="preserve">, des compétences rédactionnelles en français et en anglais. </w:t>
      </w:r>
    </w:p>
    <w:p w:rsidR="005828DD" w:rsidRDefault="004D7605">
      <w:pPr>
        <w:spacing w:after="120"/>
        <w:rPr>
          <w:rFonts w:ascii="Calibri" w:hAnsi="Calibri" w:cs="Calibri"/>
        </w:rPr>
      </w:pPr>
      <w:r>
        <w:rPr>
          <w:rFonts w:ascii="Wingdings 2" w:eastAsia="Wingdings 2" w:hAnsi="Wingdings 2" w:cs="Wingdings 2"/>
          <w:color w:val="008C8E"/>
        </w:rPr>
        <w:t></w:t>
      </w:r>
      <w:r>
        <w:rPr>
          <w:rFonts w:ascii="Calibri" w:hAnsi="Calibri" w:cs="Calibri"/>
          <w:color w:val="99CC00"/>
        </w:rPr>
        <w:t xml:space="preserve"> </w:t>
      </w:r>
      <w:r>
        <w:rPr>
          <w:rFonts w:ascii="Calibri" w:hAnsi="Calibri" w:cs="Calibri"/>
        </w:rPr>
        <w:t>Aptitudes recherchées : autonomie et capacité d</w:t>
      </w:r>
      <w:r w:rsidR="00F655A1">
        <w:rPr>
          <w:rFonts w:ascii="Calibri" w:hAnsi="Calibri" w:cs="Calibri"/>
        </w:rPr>
        <w:t>’initiative, esprit de synthèse.</w:t>
      </w:r>
    </w:p>
    <w:p w:rsidR="005828DD" w:rsidRDefault="004D7605">
      <w:pPr>
        <w:spacing w:after="120"/>
        <w:rPr>
          <w:rFonts w:ascii="Calibri" w:hAnsi="Calibri" w:cs="Calibri"/>
        </w:rPr>
      </w:pPr>
      <w:r>
        <w:rPr>
          <w:rFonts w:ascii="Calibri" w:hAnsi="Calibri" w:cs="Calibri"/>
        </w:rPr>
        <w:t xml:space="preserve"> </w:t>
      </w:r>
      <w:r>
        <w:rPr>
          <w:rFonts w:ascii="Wingdings 2" w:eastAsia="Wingdings 2" w:hAnsi="Wingdings 2" w:cs="Wingdings 2"/>
          <w:color w:val="008C8E"/>
        </w:rPr>
        <w:t></w:t>
      </w:r>
      <w:r>
        <w:rPr>
          <w:rFonts w:ascii="Calibri" w:hAnsi="Calibri"/>
          <w:color w:val="99CC00"/>
        </w:rPr>
        <w:t xml:space="preserve"> </w:t>
      </w:r>
      <w:r>
        <w:rPr>
          <w:rFonts w:ascii="Calibri" w:hAnsi="Calibri" w:cs="Calibri"/>
        </w:rPr>
        <w:t>Permis B</w:t>
      </w:r>
    </w:p>
    <w:p w:rsidR="005828DD" w:rsidRDefault="005828DD">
      <w:pPr>
        <w:spacing w:after="120"/>
        <w:rPr>
          <w:rFonts w:ascii="Calibri" w:hAnsi="Calibri" w:cs="Calibri"/>
        </w:rPr>
      </w:pPr>
    </w:p>
    <w:p w:rsidR="005828DD" w:rsidRDefault="004D7605">
      <w:pPr>
        <w:pStyle w:val="NormalWeb"/>
        <w:spacing w:before="0" w:beforeAutospacing="0" w:after="0" w:afterAutospacing="0"/>
        <w:rPr>
          <w:rFonts w:ascii="Calibri" w:hAnsi="Calibri"/>
        </w:rPr>
      </w:pPr>
      <w:r>
        <w:rPr>
          <w:noProof/>
        </w:rPr>
        <mc:AlternateContent>
          <mc:Choice Requires="wpg">
            <w:drawing>
              <wp:anchor distT="0" distB="0" distL="114300" distR="114300" simplePos="0" relativeHeight="251658240" behindDoc="0" locked="0" layoutInCell="1" allowOverlap="1">
                <wp:simplePos x="0" y="0"/>
                <wp:positionH relativeFrom="column">
                  <wp:posOffset>2173605</wp:posOffset>
                </wp:positionH>
                <wp:positionV relativeFrom="paragraph">
                  <wp:posOffset>219710</wp:posOffset>
                </wp:positionV>
                <wp:extent cx="4015740" cy="257175"/>
                <wp:effectExtent l="0" t="0" r="0" b="0"/>
                <wp:wrapNone/>
                <wp:docPr id="19" name="Groupe 1"/>
                <wp:cNvGraphicFramePr/>
                <a:graphic xmlns:a="http://schemas.openxmlformats.org/drawingml/2006/main">
                  <a:graphicData uri="http://schemas.microsoft.com/office/word/2010/wordprocessingGroup">
                    <wpg:wgp>
                      <wpg:cNvGrpSpPr/>
                      <wpg:grpSpPr bwMode="auto">
                        <a:xfrm>
                          <a:off x="0" y="0"/>
                          <a:ext cx="4015740" cy="257175"/>
                          <a:chOff x="5291" y="2843"/>
                          <a:chExt cx="5640" cy="405"/>
                        </a:xfrm>
                      </wpg:grpSpPr>
                      <wps:wsp>
                        <wps:cNvPr id="20" name="Rectangle 20"/>
                        <wps:cNvSpPr>
                          <a:spLocks noChangeArrowheads="1"/>
                        </wps:cNvSpPr>
                        <wps:spPr bwMode="auto">
                          <a:xfrm>
                            <a:off x="5291" y="2998"/>
                            <a:ext cx="5640" cy="75"/>
                          </a:xfrm>
                          <a:prstGeom prst="rect">
                            <a:avLst/>
                          </a:prstGeom>
                          <a:solidFill>
                            <a:srgbClr val="008C8E"/>
                          </a:solidFill>
                          <a:ln>
                            <a:noFill/>
                          </a:ln>
                        </wps:spPr>
                        <wps:bodyPr rot="0">
                          <a:prstTxWarp prst="textNoShape">
                            <a:avLst/>
                          </a:prstTxWarp>
                          <a:noAutofit/>
                        </wps:bodyPr>
                      </wps:wsp>
                      <wpg:grpSp>
                        <wpg:cNvPr id="21" name="Groupe 21"/>
                        <wpg:cNvGrpSpPr/>
                        <wpg:grpSpPr bwMode="auto">
                          <a:xfrm>
                            <a:off x="9950" y="2843"/>
                            <a:ext cx="879" cy="405"/>
                            <a:chOff x="9060" y="3195"/>
                            <a:chExt cx="1290" cy="405"/>
                          </a:xfrm>
                        </wpg:grpSpPr>
                        <wps:wsp>
                          <wps:cNvPr id="22" name="Connecteur droit 22"/>
                          <wps:cNvCnPr/>
                          <wps:spPr bwMode="auto">
                            <a:xfrm>
                              <a:off x="9600" y="3195"/>
                              <a:ext cx="0" cy="360"/>
                            </a:xfrm>
                            <a:prstGeom prst="line">
                              <a:avLst/>
                            </a:prstGeom>
                            <a:noFill/>
                            <a:ln>
                              <a:noFill/>
                            </a:ln>
                          </wps:spPr>
                          <wps:bodyPr/>
                        </wps:wsp>
                        <wps:wsp>
                          <wps:cNvPr id="23" name="Connecteur droit 23"/>
                          <wps:cNvCnPr/>
                          <wps:spPr bwMode="auto">
                            <a:xfrm>
                              <a:off x="10155" y="3225"/>
                              <a:ext cx="0" cy="360"/>
                            </a:xfrm>
                            <a:prstGeom prst="line">
                              <a:avLst/>
                            </a:prstGeom>
                            <a:noFill/>
                            <a:ln>
                              <a:noFill/>
                            </a:ln>
                          </wps:spPr>
                          <wps:bodyPr/>
                        </wps:wsp>
                        <wps:wsp>
                          <wps:cNvPr id="24" name="Connecteur droit 24"/>
                          <wps:cNvCnPr/>
                          <wps:spPr bwMode="auto">
                            <a:xfrm>
                              <a:off x="10350" y="3240"/>
                              <a:ext cx="0" cy="360"/>
                            </a:xfrm>
                            <a:prstGeom prst="line">
                              <a:avLst/>
                            </a:prstGeom>
                            <a:noFill/>
                            <a:ln>
                              <a:noFill/>
                            </a:ln>
                          </wps:spPr>
                          <wps:bodyPr/>
                        </wps:wsp>
                        <wps:wsp>
                          <wps:cNvPr id="25" name="Connecteur droit 25"/>
                          <wps:cNvCnPr/>
                          <wps:spPr bwMode="auto">
                            <a:xfrm>
                              <a:off x="9060" y="3210"/>
                              <a:ext cx="0" cy="360"/>
                            </a:xfrm>
                            <a:prstGeom prst="line">
                              <a:avLst/>
                            </a:prstGeom>
                            <a:noFill/>
                            <a:ln>
                              <a:noFill/>
                            </a:ln>
                          </wps:spPr>
                          <wps:bodyPr/>
                        </wps:wsp>
                        <wps:wsp>
                          <wps:cNvPr id="26" name="Connecteur droit 26"/>
                          <wps:cNvCnPr/>
                          <wps:spPr bwMode="auto">
                            <a:xfrm>
                              <a:off x="9960" y="3225"/>
                              <a:ext cx="0" cy="360"/>
                            </a:xfrm>
                            <a:prstGeom prst="line">
                              <a:avLst/>
                            </a:prstGeom>
                            <a:noFill/>
                            <a:ln>
                              <a:noFill/>
                            </a:ln>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http://schemas.openxmlformats.org/drawingml/2006/main">
            <w:pict>
              <v:group id="group 18" o:spid="_x0000_s0000" style="position:absolute;z-index:251658240;o:allowoverlap:true;o:allowincell:true;mso-position-horizontal-relative:text;margin-left:171.15pt;mso-position-horizontal:absolute;mso-position-vertical-relative:text;margin-top:17.30pt;mso-position-vertical:absolute;width:316.20pt;height:20.25pt;mso-wrap-distance-left:9.00pt;mso-wrap-distance-top:0.00pt;mso-wrap-distance-right:9.00pt;mso-wrap-distance-bottom:0.00pt;" coordorigin="52,28" coordsize="56,4">
                <v:shape id="shape 19" o:spid="_x0000_s19" o:spt="1" type="#_x0000_t1" style="position:absolute;left:52;top:29;width:56;height:0;visibility:visible;" fillcolor="#008C8E" stroked="f"/>
                <v:group id="group 20" o:spid="_x0000_s0000" style="position:absolute;left:99;top:28;width:8;height:4;" coordorigin="90,31" coordsize="12,4">
                  <v:line id="shape 21" o:spid="_x0000_s21" style="position:absolute;left:0;text-align:left;z-index:251658240;visibility:visible;" from="52.9pt,30.0pt" to="109.3pt,30.7pt" filled="f" stroked="f"/>
                  <v:line id="shape 22" o:spid="_x0000_s22" style="position:absolute;left:0;text-align:left;z-index:251658240;visibility:visible;" from="52.9pt,30.0pt" to="109.3pt,30.7pt" filled="f" stroked="f"/>
                  <v:line id="shape 23" o:spid="_x0000_s23" style="position:absolute;left:0;text-align:left;z-index:251658240;visibility:visible;" from="52.9pt,30.0pt" to="109.3pt,30.7pt" filled="f" stroked="f"/>
                  <v:line id="shape 24" o:spid="_x0000_s24" style="position:absolute;left:0;text-align:left;z-index:251658240;visibility:visible;" from="52.9pt,30.0pt" to="109.3pt,30.7pt" filled="f" stroked="f"/>
                  <v:line id="shape 25" o:spid="_x0000_s25" style="position:absolute;left:0;text-align:left;z-index:251658240;visibility:visible;" from="52.9pt,30.0pt" to="109.3pt,30.7pt" filled="f" stroked="f"/>
                </v:group>
              </v:group>
            </w:pict>
          </mc:Fallback>
        </mc:AlternateContent>
      </w:r>
    </w:p>
    <w:p w:rsidR="005828DD" w:rsidRDefault="004D7605">
      <w:pPr>
        <w:jc w:val="both"/>
        <w:rPr>
          <w:rFonts w:ascii="Calibri" w:hAnsi="Calibri"/>
          <w:b/>
          <w:bCs/>
          <w:sz w:val="24"/>
          <w:szCs w:val="24"/>
        </w:rPr>
      </w:pPr>
      <w:r>
        <w:rPr>
          <w:rFonts w:ascii="Calibri" w:hAnsi="Calibri"/>
          <w:b/>
          <w:bCs/>
          <w:sz w:val="24"/>
          <w:szCs w:val="24"/>
        </w:rPr>
        <w:t xml:space="preserve">VOTRE QUALITE DE VIE </w:t>
      </w:r>
      <w:r>
        <w:rPr>
          <w:rFonts w:ascii="Calibri" w:hAnsi="Calibri" w:cs="Calibri"/>
          <w:b/>
          <w:bCs/>
          <w:sz w:val="24"/>
          <w:szCs w:val="24"/>
        </w:rPr>
        <w:t>À</w:t>
      </w:r>
      <w:r>
        <w:rPr>
          <w:rFonts w:ascii="Calibri" w:hAnsi="Calibri"/>
          <w:b/>
          <w:bCs/>
          <w:sz w:val="24"/>
          <w:szCs w:val="24"/>
        </w:rPr>
        <w:t xml:space="preserve"> INRAE</w:t>
      </w:r>
    </w:p>
    <w:p w:rsidR="005828DD" w:rsidRDefault="005828DD">
      <w:pPr>
        <w:jc w:val="both"/>
        <w:rPr>
          <w:rFonts w:ascii="Calibri" w:hAnsi="Calibri"/>
        </w:rPr>
      </w:pPr>
    </w:p>
    <w:p w:rsidR="005828DD" w:rsidRDefault="004D7605">
      <w:pPr>
        <w:jc w:val="both"/>
        <w:rPr>
          <w:rFonts w:ascii="Calibri" w:hAnsi="Calibri"/>
        </w:rPr>
      </w:pPr>
      <w:r>
        <w:rPr>
          <w:rFonts w:ascii="Calibri" w:hAnsi="Calibri"/>
        </w:rPr>
        <w:t>En rejoignant INRAE, vous bénéficiez (selon le type de contrat et sa durée) :</w:t>
      </w:r>
    </w:p>
    <w:p w:rsidR="005828DD" w:rsidRDefault="005828DD">
      <w:pPr>
        <w:jc w:val="both"/>
        <w:rPr>
          <w:rFonts w:ascii="Calibri" w:hAnsi="Calibri"/>
        </w:rPr>
      </w:pPr>
    </w:p>
    <w:p w:rsidR="005828DD" w:rsidRDefault="004D7605">
      <w:pPr>
        <w:numPr>
          <w:ilvl w:val="0"/>
          <w:numId w:val="24"/>
        </w:numPr>
        <w:jc w:val="both"/>
        <w:rPr>
          <w:rFonts w:ascii="Calibri" w:hAnsi="Calibri"/>
        </w:rPr>
      </w:pPr>
      <w:r>
        <w:rPr>
          <w:rFonts w:ascii="Calibri" w:hAnsi="Calibri"/>
        </w:rPr>
        <w:t>jusqu'à 30 jours de congés + 15 RTT par an (pour un temps plein)</w:t>
      </w:r>
    </w:p>
    <w:p w:rsidR="005828DD" w:rsidRDefault="004D7605">
      <w:pPr>
        <w:numPr>
          <w:ilvl w:val="0"/>
          <w:numId w:val="24"/>
        </w:numPr>
        <w:jc w:val="both"/>
        <w:rPr>
          <w:rFonts w:ascii="Calibri" w:hAnsi="Calibri"/>
        </w:rPr>
      </w:pPr>
      <w:r>
        <w:rPr>
          <w:rFonts w:ascii="Calibri" w:hAnsi="Calibri"/>
        </w:rPr>
        <w:t>d'un soutien à la parentalité : CESU garde d'enfants, prestations pour les loisirs ;</w:t>
      </w:r>
    </w:p>
    <w:p w:rsidR="005828DD" w:rsidRDefault="004D7605">
      <w:pPr>
        <w:numPr>
          <w:ilvl w:val="0"/>
          <w:numId w:val="24"/>
        </w:numPr>
        <w:jc w:val="both"/>
        <w:rPr>
          <w:rFonts w:ascii="Calibri" w:hAnsi="Calibri"/>
        </w:rPr>
      </w:pPr>
      <w:r>
        <w:rPr>
          <w:rFonts w:ascii="Calibri" w:hAnsi="Calibri"/>
        </w:rPr>
        <w:t>de dispositifs de développement des compétences : formation, conseil en orientation professionnelle ;</w:t>
      </w:r>
    </w:p>
    <w:p w:rsidR="005828DD" w:rsidRDefault="004D7605">
      <w:pPr>
        <w:numPr>
          <w:ilvl w:val="0"/>
          <w:numId w:val="24"/>
        </w:numPr>
        <w:jc w:val="both"/>
        <w:rPr>
          <w:rFonts w:ascii="Calibri" w:hAnsi="Calibri"/>
        </w:rPr>
      </w:pPr>
      <w:r>
        <w:rPr>
          <w:rFonts w:ascii="Calibri" w:hAnsi="Calibri"/>
        </w:rPr>
        <w:t>d'un accompagnement social : conseil et écoute, aides et prêts sociaux ;</w:t>
      </w:r>
    </w:p>
    <w:p w:rsidR="005828DD" w:rsidRDefault="004D7605">
      <w:pPr>
        <w:numPr>
          <w:ilvl w:val="0"/>
          <w:numId w:val="24"/>
        </w:numPr>
        <w:jc w:val="both"/>
        <w:rPr>
          <w:rFonts w:ascii="Calibri" w:hAnsi="Calibri"/>
        </w:rPr>
      </w:pPr>
      <w:r>
        <w:rPr>
          <w:rFonts w:ascii="Calibri" w:hAnsi="Calibri"/>
        </w:rPr>
        <w:t>de prestations vacances et loisirs : chèque-vacances, hébergements à tarif préférentiel ;</w:t>
      </w:r>
    </w:p>
    <w:p w:rsidR="005828DD" w:rsidRDefault="004D7605">
      <w:pPr>
        <w:numPr>
          <w:ilvl w:val="0"/>
          <w:numId w:val="24"/>
        </w:numPr>
        <w:jc w:val="both"/>
        <w:rPr>
          <w:rFonts w:ascii="Calibri" w:hAnsi="Calibri"/>
        </w:rPr>
      </w:pPr>
      <w:r>
        <w:rPr>
          <w:rFonts w:ascii="Calibri" w:hAnsi="Calibri"/>
        </w:rPr>
        <w:lastRenderedPageBreak/>
        <w:t>d'activités sportives et culturelles (notamment via l’ADAS);</w:t>
      </w:r>
    </w:p>
    <w:p w:rsidR="005828DD" w:rsidRDefault="004D7605">
      <w:pPr>
        <w:numPr>
          <w:ilvl w:val="0"/>
          <w:numId w:val="24"/>
        </w:numPr>
        <w:jc w:val="both"/>
        <w:rPr>
          <w:rFonts w:ascii="Calibri" w:hAnsi="Calibri"/>
        </w:rPr>
      </w:pPr>
      <w:r>
        <w:rPr>
          <w:rFonts w:ascii="Calibri" w:hAnsi="Calibri"/>
        </w:rPr>
        <w:t>d'une restauration collective sur site ;</w:t>
      </w:r>
    </w:p>
    <w:p w:rsidR="005828DD" w:rsidRDefault="004D7605">
      <w:pPr>
        <w:numPr>
          <w:ilvl w:val="0"/>
          <w:numId w:val="24"/>
        </w:numPr>
        <w:jc w:val="both"/>
        <w:rPr>
          <w:rFonts w:ascii="Calibri" w:hAnsi="Calibri"/>
        </w:rPr>
      </w:pPr>
      <w:r>
        <w:rPr>
          <w:rFonts w:ascii="Calibri" w:hAnsi="Calibri"/>
        </w:rPr>
        <w:t>d’un hébergement sur le site de Mirecourt (88).</w:t>
      </w:r>
    </w:p>
    <w:p w:rsidR="005828DD" w:rsidRDefault="005828DD">
      <w:pPr>
        <w:jc w:val="both"/>
        <w:rPr>
          <w:rFonts w:ascii="Calibri" w:hAnsi="Calibri"/>
        </w:rPr>
      </w:pPr>
    </w:p>
    <w:p w:rsidR="005828DD" w:rsidRDefault="005828DD">
      <w:pPr>
        <w:jc w:val="both"/>
        <w:rPr>
          <w:rFonts w:ascii="Calibri" w:hAnsi="Calibri"/>
        </w:rPr>
      </w:pPr>
    </w:p>
    <w:p w:rsidR="005828DD" w:rsidRDefault="005828DD">
      <w:pPr>
        <w:spacing w:after="120"/>
        <w:jc w:val="both"/>
        <w:rPr>
          <w:rFonts w:ascii="Arial Narrow" w:hAnsi="Arial Narrow"/>
          <w:sz w:val="16"/>
          <w:szCs w:val="16"/>
        </w:rPr>
      </w:pPr>
    </w:p>
    <w:tbl>
      <w:tblPr>
        <w:tblW w:w="9781" w:type="dxa"/>
        <w:tblInd w:w="70" w:type="dxa"/>
        <w:tblBorders>
          <w:top w:val="single" w:sz="18" w:space="0" w:color="99CC00"/>
          <w:left w:val="single" w:sz="18" w:space="0" w:color="99CC00"/>
          <w:bottom w:val="single" w:sz="18" w:space="0" w:color="99CC00"/>
          <w:right w:val="single" w:sz="18" w:space="0" w:color="99CC00"/>
        </w:tblBorders>
        <w:tblCellMar>
          <w:left w:w="70" w:type="dxa"/>
          <w:right w:w="70" w:type="dxa"/>
        </w:tblCellMar>
        <w:tblLook w:val="0000" w:firstRow="0" w:lastRow="0" w:firstColumn="0" w:lastColumn="0" w:noHBand="0" w:noVBand="0"/>
      </w:tblPr>
      <w:tblGrid>
        <w:gridCol w:w="4820"/>
        <w:gridCol w:w="283"/>
        <w:gridCol w:w="4678"/>
      </w:tblGrid>
      <w:tr w:rsidR="005828DD">
        <w:trPr>
          <w:trHeight w:val="856"/>
        </w:trPr>
        <w:tc>
          <w:tcPr>
            <w:tcW w:w="4820" w:type="dxa"/>
            <w:tcBorders>
              <w:top w:val="single" w:sz="18" w:space="0" w:color="008C8E"/>
              <w:left w:val="single" w:sz="18" w:space="0" w:color="008C8E"/>
              <w:bottom w:val="single" w:sz="18" w:space="0" w:color="008C8E"/>
              <w:right w:val="single" w:sz="18" w:space="0" w:color="008C8E"/>
            </w:tcBorders>
            <w:shd w:val="clear" w:color="auto" w:fill="auto"/>
          </w:tcPr>
          <w:p w:rsidR="005828DD" w:rsidRDefault="005828DD">
            <w:pPr>
              <w:rPr>
                <w:rFonts w:ascii="Lucida Calligraphy" w:hAnsi="Lucida Calligraphy"/>
                <w:color w:val="99CC00"/>
                <w:sz w:val="10"/>
                <w:szCs w:val="10"/>
              </w:rPr>
            </w:pPr>
          </w:p>
          <w:p w:rsidR="005828DD" w:rsidRDefault="004D7605">
            <w:pPr>
              <w:rPr>
                <w:color w:val="008C8E"/>
                <w:sz w:val="32"/>
                <w:szCs w:val="32"/>
              </w:rPr>
            </w:pPr>
            <w:r>
              <w:rPr>
                <w:rFonts w:ascii="Lucida Calligraphy" w:hAnsi="Lucida Calligraphy"/>
                <w:color w:val="9BBB59"/>
                <w:sz w:val="32"/>
                <w:szCs w:val="32"/>
              </w:rPr>
              <w:t xml:space="preserve"> </w:t>
            </w:r>
            <w:r>
              <w:rPr>
                <w:rFonts w:ascii="Wingdings" w:eastAsia="Wingdings" w:hAnsi="Wingdings" w:cs="Wingdings"/>
                <w:color w:val="008C8E"/>
                <w:sz w:val="32"/>
                <w:szCs w:val="32"/>
              </w:rPr>
              <w:t></w:t>
            </w:r>
            <w:r>
              <w:rPr>
                <w:color w:val="008C8E"/>
                <w:sz w:val="32"/>
                <w:szCs w:val="32"/>
              </w:rPr>
              <w:t xml:space="preserve"> Modalités d’accueil</w:t>
            </w:r>
          </w:p>
          <w:p w:rsidR="005828DD" w:rsidRDefault="005828DD">
            <w:pPr>
              <w:rPr>
                <w:sz w:val="10"/>
                <w:szCs w:val="10"/>
              </w:rPr>
            </w:pPr>
          </w:p>
          <w:p w:rsidR="005828DD" w:rsidRDefault="004D7605">
            <w:pPr>
              <w:spacing w:before="120"/>
              <w:rPr>
                <w:rFonts w:ascii="Calibri" w:hAnsi="Calibri" w:cs="Calibri"/>
              </w:rPr>
            </w:pPr>
            <w:r>
              <w:rPr>
                <w:rFonts w:ascii="Calibri" w:hAnsi="Calibri"/>
                <w:color w:val="99CC00"/>
              </w:rPr>
              <w:t xml:space="preserve"> </w:t>
            </w:r>
            <w:r>
              <w:rPr>
                <w:rFonts w:ascii="Wingdings 2" w:eastAsia="Wingdings 2" w:hAnsi="Wingdings 2" w:cs="Wingdings 2"/>
                <w:color w:val="008C8E"/>
              </w:rPr>
              <w:t></w:t>
            </w:r>
            <w:r>
              <w:rPr>
                <w:rFonts w:ascii="Calibri" w:hAnsi="Calibri"/>
                <w:color w:val="008C8E"/>
              </w:rPr>
              <w:t xml:space="preserve"> </w:t>
            </w:r>
            <w:r>
              <w:rPr>
                <w:rFonts w:ascii="Calibri" w:hAnsi="Calibri" w:cs="Calibri"/>
              </w:rPr>
              <w:t xml:space="preserve">Unité : Unité de recherche ASTER </w:t>
            </w:r>
          </w:p>
          <w:p w:rsidR="005828DD" w:rsidRDefault="004D7605">
            <w:pPr>
              <w:rPr>
                <w:rFonts w:ascii="Calibri" w:hAnsi="Calibri" w:cs="Calibri"/>
              </w:rPr>
            </w:pPr>
            <w:r>
              <w:rPr>
                <w:rFonts w:ascii="Calibri" w:hAnsi="Calibri" w:cs="Calibri"/>
              </w:rPr>
              <w:t xml:space="preserve">                  662, avenue Louis buffet,</w:t>
            </w:r>
          </w:p>
          <w:p w:rsidR="005828DD" w:rsidRDefault="004D7605">
            <w:pPr>
              <w:rPr>
                <w:rFonts w:ascii="Calibri" w:hAnsi="Calibri" w:cs="Calibri"/>
                <w:color w:val="008C8E"/>
              </w:rPr>
            </w:pPr>
            <w:r>
              <w:rPr>
                <w:rFonts w:ascii="Calibri" w:hAnsi="Calibri" w:cs="Calibri"/>
              </w:rPr>
              <w:t xml:space="preserve">                  88500 MIRECOURT</w:t>
            </w:r>
          </w:p>
          <w:p w:rsidR="005828DD" w:rsidRDefault="004D7605">
            <w:pPr>
              <w:spacing w:before="120"/>
              <w:rPr>
                <w:rFonts w:ascii="Calibri" w:hAnsi="Calibri" w:cs="Calibri"/>
              </w:rPr>
            </w:pPr>
            <w:r>
              <w:rPr>
                <w:rFonts w:ascii="Wingdings 2" w:eastAsia="Wingdings 2" w:hAnsi="Wingdings 2" w:cs="Wingdings 2"/>
                <w:color w:val="008C8E"/>
              </w:rPr>
              <w:t></w:t>
            </w:r>
            <w:r>
              <w:rPr>
                <w:rFonts w:ascii="Calibri" w:hAnsi="Calibri" w:cs="Calibri"/>
                <w:color w:val="99CC00"/>
              </w:rPr>
              <w:t xml:space="preserve"> </w:t>
            </w:r>
            <w:r>
              <w:rPr>
                <w:rFonts w:ascii="Calibri" w:hAnsi="Calibri" w:cs="Calibri"/>
              </w:rPr>
              <w:t>Type de contrat :</w:t>
            </w:r>
            <w:r>
              <w:rPr>
                <w:rFonts w:ascii="Calibri" w:hAnsi="Calibri" w:cs="Calibri"/>
                <w:color w:val="808080"/>
              </w:rPr>
              <w:t xml:space="preserve"> </w:t>
            </w:r>
            <w:r>
              <w:rPr>
                <w:rFonts w:ascii="Calibri" w:hAnsi="Calibri" w:cs="Calibri"/>
              </w:rPr>
              <w:t>Postdoc</w:t>
            </w:r>
          </w:p>
          <w:p w:rsidR="005828DD" w:rsidRDefault="004D7605">
            <w:pPr>
              <w:spacing w:before="120"/>
              <w:rPr>
                <w:rFonts w:ascii="Calibri" w:hAnsi="Calibri" w:cs="Calibri"/>
              </w:rPr>
            </w:pPr>
            <w:r>
              <w:rPr>
                <w:rFonts w:ascii="Calibri" w:hAnsi="Calibri" w:cs="Calibri"/>
                <w:color w:val="99CC00"/>
              </w:rPr>
              <w:t xml:space="preserve"> </w:t>
            </w:r>
            <w:r>
              <w:rPr>
                <w:rFonts w:ascii="Wingdings 2" w:eastAsia="Wingdings 2" w:hAnsi="Wingdings 2" w:cs="Wingdings 2"/>
                <w:color w:val="008C8E"/>
              </w:rPr>
              <w:t></w:t>
            </w:r>
            <w:r>
              <w:rPr>
                <w:rFonts w:ascii="Calibri" w:hAnsi="Calibri" w:cs="Calibri"/>
                <w:color w:val="99CC00"/>
              </w:rPr>
              <w:t xml:space="preserve"> </w:t>
            </w:r>
            <w:r>
              <w:rPr>
                <w:rFonts w:ascii="Calibri" w:hAnsi="Calibri" w:cs="Calibri"/>
              </w:rPr>
              <w:t>Durée du contrat : 12 mois</w:t>
            </w:r>
          </w:p>
          <w:p w:rsidR="005828DD" w:rsidRDefault="004D7605">
            <w:pPr>
              <w:spacing w:before="120"/>
              <w:rPr>
                <w:rFonts w:ascii="Calibri" w:hAnsi="Calibri" w:cs="Calibri"/>
              </w:rPr>
            </w:pPr>
            <w:r>
              <w:rPr>
                <w:rFonts w:ascii="Wingdings 2" w:eastAsia="Wingdings 2" w:hAnsi="Wingdings 2" w:cs="Wingdings 2"/>
                <w:color w:val="008C8E"/>
              </w:rPr>
              <w:t></w:t>
            </w:r>
            <w:r>
              <w:rPr>
                <w:rFonts w:ascii="Calibri" w:hAnsi="Calibri" w:cs="Calibri"/>
                <w:color w:val="99CC00"/>
              </w:rPr>
              <w:t xml:space="preserve"> </w:t>
            </w:r>
            <w:r>
              <w:rPr>
                <w:rFonts w:ascii="Calibri" w:hAnsi="Calibri" w:cs="Calibri"/>
              </w:rPr>
              <w:t>Temps de travail : 38h40 par semaine ou 35h par semaine</w:t>
            </w:r>
          </w:p>
          <w:p w:rsidR="005828DD" w:rsidRDefault="004D7605">
            <w:pPr>
              <w:spacing w:before="120"/>
              <w:rPr>
                <w:rFonts w:ascii="Calibri" w:hAnsi="Calibri" w:cs="Calibri"/>
              </w:rPr>
            </w:pPr>
            <w:r>
              <w:rPr>
                <w:rFonts w:ascii="Calibri" w:hAnsi="Calibri" w:cs="Calibri"/>
                <w:color w:val="99CC00"/>
              </w:rPr>
              <w:t xml:space="preserve"> </w:t>
            </w:r>
            <w:r>
              <w:rPr>
                <w:rFonts w:ascii="Wingdings 2" w:eastAsia="Wingdings 2" w:hAnsi="Wingdings 2" w:cs="Wingdings 2"/>
                <w:color w:val="008C8E"/>
              </w:rPr>
              <w:t></w:t>
            </w:r>
            <w:r>
              <w:rPr>
                <w:rFonts w:ascii="Calibri" w:hAnsi="Calibri" w:cs="Calibri"/>
                <w:color w:val="9BBB59"/>
              </w:rPr>
              <w:t xml:space="preserve"> </w:t>
            </w:r>
            <w:r>
              <w:rPr>
                <w:rFonts w:ascii="Calibri" w:hAnsi="Calibri" w:cs="Calibri"/>
              </w:rPr>
              <w:t>D</w:t>
            </w:r>
            <w:r w:rsidR="003C2B6A">
              <w:rPr>
                <w:rFonts w:ascii="Calibri" w:hAnsi="Calibri" w:cs="Calibri"/>
              </w:rPr>
              <w:t xml:space="preserve">ate d’entrée en fonction : 1er </w:t>
            </w:r>
            <w:r w:rsidR="00F37E55">
              <w:rPr>
                <w:rFonts w:ascii="Calibri" w:hAnsi="Calibri" w:cs="Calibri"/>
              </w:rPr>
              <w:t>novembre</w:t>
            </w:r>
            <w:r>
              <w:rPr>
                <w:rFonts w:ascii="Calibri" w:hAnsi="Calibri" w:cs="Calibri"/>
              </w:rPr>
              <w:t xml:space="preserve"> 2025</w:t>
            </w:r>
          </w:p>
          <w:p w:rsidR="005828DD" w:rsidRDefault="004D7605">
            <w:pPr>
              <w:rPr>
                <w:rFonts w:ascii="Calibri" w:hAnsi="Calibri" w:cs="Calibri"/>
              </w:rPr>
            </w:pPr>
            <w:r>
              <w:rPr>
                <w:rFonts w:ascii="Calibri" w:hAnsi="Calibri" w:cs="Calibri"/>
                <w:color w:val="99CC00"/>
              </w:rPr>
              <w:t xml:space="preserve"> </w:t>
            </w:r>
            <w:r>
              <w:rPr>
                <w:rFonts w:ascii="Wingdings 2" w:eastAsia="Wingdings 2" w:hAnsi="Wingdings 2" w:cs="Wingdings 2"/>
                <w:color w:val="008C8E"/>
              </w:rPr>
              <w:t></w:t>
            </w:r>
            <w:r>
              <w:rPr>
                <w:rFonts w:ascii="Calibri" w:hAnsi="Calibri" w:cs="Calibri"/>
                <w:color w:val="008C8E"/>
              </w:rPr>
              <w:t xml:space="preserve"> </w:t>
            </w:r>
            <w:r>
              <w:rPr>
                <w:rFonts w:ascii="Calibri" w:hAnsi="Calibri" w:cs="Calibri"/>
              </w:rPr>
              <w:t>Rémunération :</w:t>
            </w:r>
            <w:r>
              <w:rPr>
                <w:rFonts w:ascii="Calibri" w:hAnsi="Calibri" w:cs="Calibri"/>
                <w:color w:val="808080"/>
              </w:rPr>
              <w:t xml:space="preserve"> </w:t>
            </w:r>
            <w:r>
              <w:rPr>
                <w:rFonts w:ascii="Calibri" w:hAnsi="Calibri" w:cs="Calibri"/>
              </w:rPr>
              <w:t xml:space="preserve">Entre </w:t>
            </w:r>
            <w:r w:rsidRPr="009C6107">
              <w:rPr>
                <w:rFonts w:ascii="Calibri" w:hAnsi="Calibri" w:cs="Calibri"/>
              </w:rPr>
              <w:t>3135,81€ et 4543,73€ brut mensuel, selon expérience</w:t>
            </w:r>
          </w:p>
          <w:p w:rsidR="005828DD" w:rsidRDefault="005828DD">
            <w:pPr>
              <w:spacing w:before="120"/>
              <w:rPr>
                <w:sz w:val="18"/>
                <w:szCs w:val="18"/>
              </w:rPr>
            </w:pPr>
          </w:p>
        </w:tc>
        <w:tc>
          <w:tcPr>
            <w:tcW w:w="283" w:type="dxa"/>
            <w:tcBorders>
              <w:top w:val="single" w:sz="18" w:space="0" w:color="008C8E"/>
              <w:left w:val="single" w:sz="18" w:space="0" w:color="008C8E"/>
              <w:bottom w:val="single" w:sz="18" w:space="0" w:color="008C8E"/>
              <w:right w:val="single" w:sz="18" w:space="0" w:color="008C8E"/>
            </w:tcBorders>
            <w:shd w:val="clear" w:color="auto" w:fill="008C8E"/>
          </w:tcPr>
          <w:p w:rsidR="005828DD" w:rsidRDefault="005828DD">
            <w:pPr>
              <w:rPr>
                <w:rFonts w:ascii="Lucida Calligraphy" w:hAnsi="Lucida Calligraphy"/>
                <w:color w:val="99CC00"/>
                <w:sz w:val="32"/>
                <w:szCs w:val="32"/>
              </w:rPr>
            </w:pPr>
          </w:p>
        </w:tc>
        <w:tc>
          <w:tcPr>
            <w:tcW w:w="4678" w:type="dxa"/>
            <w:tcBorders>
              <w:top w:val="single" w:sz="18" w:space="0" w:color="008C8E"/>
              <w:left w:val="single" w:sz="18" w:space="0" w:color="008C8E"/>
              <w:bottom w:val="single" w:sz="18" w:space="0" w:color="008C8E"/>
              <w:right w:val="single" w:sz="18" w:space="0" w:color="008C8E"/>
            </w:tcBorders>
          </w:tcPr>
          <w:p w:rsidR="005828DD" w:rsidRDefault="005828DD">
            <w:pPr>
              <w:rPr>
                <w:rFonts w:ascii="Lucida Calligraphy" w:hAnsi="Lucida Calligraphy"/>
                <w:color w:val="99CC00"/>
                <w:sz w:val="10"/>
                <w:szCs w:val="10"/>
              </w:rPr>
            </w:pPr>
          </w:p>
          <w:p w:rsidR="005828DD" w:rsidRDefault="004D7605">
            <w:pPr>
              <w:rPr>
                <w:color w:val="008C8E"/>
                <w:sz w:val="32"/>
                <w:szCs w:val="32"/>
              </w:rPr>
            </w:pPr>
            <w:r>
              <w:rPr>
                <w:rFonts w:ascii="Lucida Calligraphy" w:hAnsi="Lucida Calligraphy"/>
                <w:color w:val="99CC00"/>
                <w:sz w:val="32"/>
                <w:szCs w:val="32"/>
              </w:rPr>
              <w:t xml:space="preserve"> </w:t>
            </w:r>
            <w:r>
              <w:rPr>
                <w:rFonts w:ascii="Wingdings" w:eastAsia="Wingdings" w:hAnsi="Wingdings" w:cs="Wingdings"/>
                <w:color w:val="008C8E"/>
                <w:sz w:val="32"/>
                <w:szCs w:val="32"/>
              </w:rPr>
              <w:t></w:t>
            </w:r>
            <w:r>
              <w:rPr>
                <w:rFonts w:ascii="Lucida Calligraphy" w:hAnsi="Lucida Calligraphy"/>
                <w:color w:val="008C8E"/>
                <w:sz w:val="32"/>
                <w:szCs w:val="32"/>
              </w:rPr>
              <w:t xml:space="preserve"> </w:t>
            </w:r>
            <w:r>
              <w:rPr>
                <w:color w:val="008C8E"/>
                <w:sz w:val="32"/>
                <w:szCs w:val="32"/>
              </w:rPr>
              <w:t>Modalités pour postuler</w:t>
            </w:r>
          </w:p>
          <w:p w:rsidR="005828DD" w:rsidRDefault="005828DD">
            <w:pPr>
              <w:rPr>
                <w:sz w:val="10"/>
                <w:szCs w:val="10"/>
              </w:rPr>
            </w:pPr>
          </w:p>
          <w:p w:rsidR="005828DD" w:rsidRDefault="004D7605">
            <w:pPr>
              <w:rPr>
                <w:rFonts w:ascii="Calibri" w:hAnsi="Calibri"/>
                <w:b/>
                <w:sz w:val="24"/>
                <w:szCs w:val="24"/>
              </w:rPr>
            </w:pPr>
            <w:r>
              <w:rPr>
                <w:rFonts w:ascii="Calibri" w:hAnsi="Calibri"/>
                <w:b/>
                <w:sz w:val="24"/>
                <w:szCs w:val="24"/>
              </w:rPr>
              <w:t xml:space="preserve">Transmettre une lettre de motivation et un CV au plus tard le </w:t>
            </w:r>
            <w:r w:rsidR="003C2B6A" w:rsidRPr="003C2B6A">
              <w:rPr>
                <w:rFonts w:ascii="Calibri" w:hAnsi="Calibri"/>
                <w:b/>
                <w:sz w:val="24"/>
                <w:szCs w:val="24"/>
              </w:rPr>
              <w:t>30 août</w:t>
            </w:r>
            <w:r w:rsidRPr="003C2B6A">
              <w:rPr>
                <w:rFonts w:ascii="Calibri" w:hAnsi="Calibri"/>
                <w:b/>
                <w:sz w:val="24"/>
                <w:szCs w:val="24"/>
              </w:rPr>
              <w:t xml:space="preserve"> 2025 à l’adresse suivante :</w:t>
            </w:r>
          </w:p>
          <w:p w:rsidR="005828DD" w:rsidRDefault="009C6107">
            <w:pPr>
              <w:rPr>
                <w:rFonts w:ascii="Calibri" w:hAnsi="Calibri"/>
                <w:color w:val="0070C0"/>
                <w:sz w:val="24"/>
                <w:szCs w:val="24"/>
              </w:rPr>
            </w:pPr>
            <w:hyperlink r:id="rId11" w:tooltip="mailto:aurelie.cardona@inrae.fr" w:history="1">
              <w:r w:rsidR="004D7605">
                <w:rPr>
                  <w:rStyle w:val="Lienhypertexte"/>
                  <w:rFonts w:ascii="Calibri" w:hAnsi="Calibri"/>
                  <w:sz w:val="24"/>
                  <w:szCs w:val="24"/>
                </w:rPr>
                <w:t>aurelie.cardona@inrae.fr</w:t>
              </w:r>
            </w:hyperlink>
          </w:p>
          <w:p w:rsidR="003C2B6A" w:rsidRDefault="009C6107" w:rsidP="003C2B6A">
            <w:pPr>
              <w:rPr>
                <w:rStyle w:val="Lienhypertexte"/>
                <w:rFonts w:ascii="Calibri" w:hAnsi="Calibri"/>
                <w:sz w:val="24"/>
                <w:szCs w:val="24"/>
              </w:rPr>
            </w:pPr>
            <w:hyperlink r:id="rId12" w:tooltip="mailto:benedicte.autret@inrae.fr" w:history="1">
              <w:r w:rsidR="003C2B6A">
                <w:rPr>
                  <w:rStyle w:val="Lienhypertexte"/>
                  <w:rFonts w:ascii="Calibri" w:hAnsi="Calibri"/>
                  <w:sz w:val="24"/>
                  <w:szCs w:val="24"/>
                </w:rPr>
                <w:t>benedicte.autret@inrae.fr</w:t>
              </w:r>
            </w:hyperlink>
          </w:p>
          <w:p w:rsidR="003C2B6A" w:rsidRDefault="009C6107" w:rsidP="003C2B6A">
            <w:pPr>
              <w:rPr>
                <w:rStyle w:val="Lienhypertexte"/>
              </w:rPr>
            </w:pPr>
            <w:hyperlink r:id="rId13" w:history="1">
              <w:r w:rsidR="003C2B6A" w:rsidRPr="00D279B9">
                <w:rPr>
                  <w:rStyle w:val="Lienhypertexte"/>
                </w:rPr>
                <w:t>catherine.mignolet@inrae.fr</w:t>
              </w:r>
            </w:hyperlink>
          </w:p>
          <w:p w:rsidR="003C2B6A" w:rsidRDefault="003C2B6A" w:rsidP="003C2B6A">
            <w:pPr>
              <w:rPr>
                <w:rFonts w:ascii="Calibri" w:hAnsi="Calibri"/>
                <w:color w:val="0070C0"/>
                <w:sz w:val="24"/>
                <w:szCs w:val="24"/>
              </w:rPr>
            </w:pPr>
            <w:r>
              <w:rPr>
                <w:rStyle w:val="Lienhypertexte"/>
              </w:rPr>
              <w:t>pierre.cornu@inrae.fr</w:t>
            </w:r>
          </w:p>
          <w:p w:rsidR="005828DD" w:rsidRDefault="005828DD">
            <w:pPr>
              <w:rPr>
                <w:rFonts w:ascii="Calibri" w:hAnsi="Calibri"/>
                <w:color w:val="FFFFFF"/>
                <w:sz w:val="24"/>
                <w:szCs w:val="24"/>
              </w:rPr>
            </w:pPr>
          </w:p>
          <w:p w:rsidR="005828DD" w:rsidRDefault="004D7605">
            <w:pPr>
              <w:rPr>
                <w:rFonts w:ascii="Calibri" w:hAnsi="Calibri"/>
                <w:color w:val="FFFFFF"/>
                <w:sz w:val="24"/>
                <w:szCs w:val="24"/>
              </w:rPr>
            </w:pPr>
            <w:r>
              <w:rPr>
                <w:rFonts w:ascii="Calibri" w:hAnsi="Calibri"/>
                <w:sz w:val="24"/>
                <w:szCs w:val="24"/>
              </w:rPr>
              <w:t>Informations au 06 10 66 38 06</w:t>
            </w:r>
          </w:p>
        </w:tc>
      </w:tr>
    </w:tbl>
    <w:p w:rsidR="005828DD" w:rsidRDefault="005828DD">
      <w:pPr>
        <w:jc w:val="both"/>
        <w:rPr>
          <w:sz w:val="4"/>
          <w:szCs w:val="4"/>
        </w:rPr>
      </w:pPr>
    </w:p>
    <w:sectPr w:rsidR="005828DD">
      <w:pgSz w:w="11907" w:h="16840"/>
      <w:pgMar w:top="851" w:right="851" w:bottom="851" w:left="851" w:header="720" w:footer="7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07C2201" w16cex:dateUtc="2025-05-20T13:36:06Z"/>
  <w16cex:commentExtensible w16cex:durableId="49D75574" w16cex:dateUtc="2025-05-21T09:03:55Z"/>
  <w16cex:commentExtensible w16cex:durableId="32DF6A54" w16cex:dateUtc="2025-05-20T13:37:24Z"/>
  <w16cex:commentExtensible w16cex:durableId="01500775" w16cex:dateUtc="2025-05-20T13:34:03Z"/>
  <w16cex:commentExtensible w16cex:durableId="053CB7D7" w16cex:dateUtc="2025-05-21T08:17:49Z"/>
  <w16cex:commentExtensible w16cex:durableId="55522242" w16cex:dateUtc="2025-05-21T08:16:34Z"/>
  <w16cex:commentExtensible w16cex:durableId="2DC5B6DB" w16cex:dateUtc="2025-05-21T08:12:38Z"/>
  <w16cex:commentExtensible w16cex:durableId="7F729ED4" w16cex:dateUtc="2025-05-21T08:10:29Z"/>
  <w16cex:commentExtensible w16cex:durableId="3FC278C6" w16cex:dateUtc="2025-05-21T09:20:08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707C2201"/>
  <w16cid:commentId w16cid:paraId="00000002" w16cid:durableId="49D75574"/>
  <w16cid:commentId w16cid:paraId="00000003" w16cid:durableId="32DF6A54"/>
  <w16cid:commentId w16cid:paraId="00000004" w16cid:durableId="01500775"/>
  <w16cid:commentId w16cid:paraId="00000005" w16cid:durableId="053CB7D7"/>
  <w16cid:commentId w16cid:paraId="00000006" w16cid:durableId="55522242"/>
  <w16cid:commentId w16cid:paraId="00000007" w16cid:durableId="2DC5B6DB"/>
  <w16cid:commentId w16cid:paraId="00000008" w16cid:durableId="7F729ED4"/>
  <w16cid:commentId w16cid:paraId="00000009" w16cid:durableId="3FC278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90A" w:rsidRDefault="0018090A">
      <w:r>
        <w:separator/>
      </w:r>
    </w:p>
  </w:endnote>
  <w:endnote w:type="continuationSeparator" w:id="0">
    <w:p w:rsidR="0018090A" w:rsidRDefault="0018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90A" w:rsidRDefault="0018090A">
      <w:r>
        <w:separator/>
      </w:r>
    </w:p>
  </w:footnote>
  <w:footnote w:type="continuationSeparator" w:id="0">
    <w:p w:rsidR="0018090A" w:rsidRDefault="0018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5141"/>
    <w:multiLevelType w:val="multilevel"/>
    <w:tmpl w:val="FD22B12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91D15"/>
    <w:multiLevelType w:val="multilevel"/>
    <w:tmpl w:val="CD281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D0C37"/>
    <w:multiLevelType w:val="multilevel"/>
    <w:tmpl w:val="7FE028C2"/>
    <w:lvl w:ilvl="0">
      <w:start w:val="111"/>
      <w:numFmt w:val="bullet"/>
      <w:lvlText w:val="-"/>
      <w:lvlJc w:val="left"/>
      <w:pPr>
        <w:tabs>
          <w:tab w:val="num" w:pos="1065"/>
        </w:tabs>
        <w:ind w:left="1065" w:hanging="360"/>
      </w:pPr>
      <w:rPr>
        <w:rFonts w:ascii="Arial" w:eastAsia="Times New Roman" w:hAnsi="Arial" w:cs="Arial"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2D170CD1"/>
    <w:multiLevelType w:val="multilevel"/>
    <w:tmpl w:val="9DE24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535B9A"/>
    <w:multiLevelType w:val="multilevel"/>
    <w:tmpl w:val="C9E4CBB0"/>
    <w:lvl w:ilvl="0">
      <w:numFmt w:val="bullet"/>
      <w:lvlText w:val="-"/>
      <w:lvlJc w:val="left"/>
      <w:pPr>
        <w:tabs>
          <w:tab w:val="num" w:pos="1065"/>
        </w:tabs>
        <w:ind w:left="1065" w:hanging="360"/>
      </w:pPr>
      <w:rPr>
        <w:rFonts w:ascii="Times New Roman" w:hAnsi="Times New Roman" w:hint="default"/>
      </w:rPr>
    </w:lvl>
    <w:lvl w:ilvl="1">
      <w:numFmt w:val="bullet"/>
      <w:lvlText w:val="Ő㨠Ő⢐ķί睋 ŧ࿿࿿࿿࿿࠘Ő࿿贈ᰕ("/>
      <w:lvlJc w:val="left"/>
    </w:lvl>
    <w:lvl w:ilvl="2">
      <w:numFmt w:val="bullet"/>
      <w:lvlText w:val="Ő㨠Ő⢐ķί睋 ŧ࿿࿿࿿࿿࠘Ő࿿贈ᰕ("/>
      <w:lvlJc w:val="left"/>
    </w:lvl>
    <w:lvl w:ilvl="3">
      <w:numFmt w:val="bullet"/>
      <w:lvlText w:val="Ő㨠Ő⢐ķί睋 ŧ࿿࿿࿿࿿࠘Ő࿿贈ᰕ("/>
      <w:lvlJc w:val="left"/>
    </w:lvl>
    <w:lvl w:ilvl="4">
      <w:numFmt w:val="bullet"/>
      <w:lvlText w:val="Ő㨠Ő⢐ķί睋 ŧ࿿࿿࿿࿿࠘Ő࿿贈ᰕ("/>
      <w:lvlJc w:val="left"/>
    </w:lvl>
    <w:lvl w:ilvl="5">
      <w:numFmt w:val="bullet"/>
      <w:lvlText w:val="Ő㨠Ő⢐ķί睋 ŧ࿿࿿࿿࿿࠘Ő࿿贈ᰕ("/>
      <w:lvlJc w:val="left"/>
    </w:lvl>
    <w:lvl w:ilvl="6">
      <w:numFmt w:val="bullet"/>
      <w:lvlText w:val="Ő㨠Ő⢐ķί睋 ŧ࿿࿿࿿࿿࠘Ő࿿贈ᰕ("/>
      <w:lvlJc w:val="left"/>
    </w:lvl>
    <w:lvl w:ilvl="7">
      <w:numFmt w:val="bullet"/>
      <w:lvlText w:val="Ő㨠Ő⢐ķί睋 ŧ࿿࿿࿿࿿࠘Ő࿿贈ᰕ("/>
      <w:lvlJc w:val="left"/>
    </w:lvl>
    <w:lvl w:ilvl="8">
      <w:numFmt w:val="bullet"/>
      <w:lvlText w:val="Ő㨠Ő⢐ķί睋 ŧ࿿࿿࿿࿿࠘Ő࿿贈ᰕ("/>
      <w:lvlJc w:val="left"/>
    </w:lvl>
  </w:abstractNum>
  <w:abstractNum w:abstractNumId="5" w15:restartNumberingAfterBreak="0">
    <w:nsid w:val="340D075C"/>
    <w:multiLevelType w:val="multilevel"/>
    <w:tmpl w:val="1B108A64"/>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A063B8"/>
    <w:multiLevelType w:val="multilevel"/>
    <w:tmpl w:val="BFDC0518"/>
    <w:lvl w:ilvl="0">
      <w:numFmt w:val="bullet"/>
      <w:lvlText w:val="-"/>
      <w:lvlJc w:val="left"/>
      <w:pPr>
        <w:tabs>
          <w:tab w:val="num" w:pos="2238"/>
        </w:tabs>
        <w:ind w:left="2238" w:hanging="825"/>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B136B"/>
    <w:multiLevelType w:val="multilevel"/>
    <w:tmpl w:val="52BA189A"/>
    <w:lvl w:ilvl="0">
      <w:start w:val="16"/>
      <w:numFmt w:val="bullet"/>
      <w:lvlText w:val="-"/>
      <w:lvlJc w:val="left"/>
      <w:pPr>
        <w:tabs>
          <w:tab w:val="num" w:pos="1068"/>
        </w:tabs>
        <w:ind w:left="1068" w:hanging="360"/>
      </w:pPr>
      <w:rPr>
        <w:rFonts w:ascii="Times New Roman" w:hAnsi="Times New Roman" w:hint="default"/>
      </w:rPr>
    </w:lvl>
    <w:lvl w:ilvl="1">
      <w:numFmt w:val="bullet"/>
      <w:lvlText w:val="Ő㨠Ő⢐ķί睋 ŧ࿿࿿࿿࿿࠘Ő࿿ᱡ("/>
      <w:lvlJc w:val="left"/>
    </w:lvl>
    <w:lvl w:ilvl="2">
      <w:numFmt w:val="bullet"/>
      <w:lvlText w:val="Ő㨠Ő⢐ķί睋 ŧ࿿࿿࿿࿿࠘Ő࿿ᱡ("/>
      <w:lvlJc w:val="left"/>
    </w:lvl>
    <w:lvl w:ilvl="3">
      <w:numFmt w:val="bullet"/>
      <w:lvlText w:val="Ő㨠Ő⢐ķί睋 ŧ࿿࿿࿿࿿࠘Ő࿿ᱡ("/>
      <w:lvlJc w:val="left"/>
    </w:lvl>
    <w:lvl w:ilvl="4">
      <w:numFmt w:val="bullet"/>
      <w:lvlText w:val="Ő㨠Ő⢐ķί睋 ŧ࿿࿿࿿࿿࠘Ő࿿ᱡ("/>
      <w:lvlJc w:val="left"/>
    </w:lvl>
    <w:lvl w:ilvl="5">
      <w:numFmt w:val="bullet"/>
      <w:lvlText w:val="Ő㨠Ő⢐ķί睋 ŧ࿿࿿࿿࿿࠘Ő࿿ᱡ("/>
      <w:lvlJc w:val="left"/>
    </w:lvl>
    <w:lvl w:ilvl="6">
      <w:numFmt w:val="bullet"/>
      <w:lvlText w:val="Ő㨠Ő⢐ķί睋 ŧ࿿࿿࿿࿿࠘Ő࿿ᱡ("/>
      <w:lvlJc w:val="left"/>
    </w:lvl>
    <w:lvl w:ilvl="7">
      <w:numFmt w:val="bullet"/>
      <w:lvlText w:val="Ő㨠Ő⢐ķί睋 ŧ࿿࿿࿿࿿࠘Ő࿿ᱡ("/>
      <w:lvlJc w:val="left"/>
    </w:lvl>
    <w:lvl w:ilvl="8">
      <w:numFmt w:val="bullet"/>
      <w:lvlText w:val="Ő㨠Ő⢐ķί睋 ŧ࿿࿿࿿࿿࠘Ő࿿ᱡ("/>
      <w:lvlJc w:val="left"/>
    </w:lvl>
  </w:abstractNum>
  <w:abstractNum w:abstractNumId="8" w15:restartNumberingAfterBreak="0">
    <w:nsid w:val="3BBE151B"/>
    <w:multiLevelType w:val="multilevel"/>
    <w:tmpl w:val="C018D818"/>
    <w:lvl w:ilvl="0">
      <w:start w:val="1"/>
      <w:numFmt w:val="bullet"/>
      <w:lvlText w:val="-"/>
      <w:lvlJc w:val="left"/>
      <w:pPr>
        <w:tabs>
          <w:tab w:val="num" w:pos="1068"/>
        </w:tabs>
        <w:ind w:left="1068" w:hanging="360"/>
      </w:pPr>
      <w:rPr>
        <w:rFonts w:ascii="Times New Roman" w:hAnsi="Times New Roman" w:hint="default"/>
      </w:rPr>
    </w:lvl>
    <w:lvl w:ilvl="1">
      <w:numFmt w:val="bullet"/>
      <w:lvlText w:val="Ő㨠Ő⢐ķί睋 ŧ࿿࿿࿿࿿࠘Ő࿿皰ᰕ("/>
      <w:lvlJc w:val="left"/>
    </w:lvl>
    <w:lvl w:ilvl="2">
      <w:numFmt w:val="bullet"/>
      <w:lvlText w:val="Ő㨠Ő⢐ķί睋 ŧ࿿࿿࿿࿿࠘Ő࿿皰ᰕ("/>
      <w:lvlJc w:val="left"/>
    </w:lvl>
    <w:lvl w:ilvl="3">
      <w:numFmt w:val="bullet"/>
      <w:lvlText w:val="Ő㨠Ő⢐ķί睋 ŧ࿿࿿࿿࿿࠘Ő࿿皰ᰕ("/>
      <w:lvlJc w:val="left"/>
    </w:lvl>
    <w:lvl w:ilvl="4">
      <w:numFmt w:val="bullet"/>
      <w:lvlText w:val="Ő㨠Ő⢐ķί睋 ŧ࿿࿿࿿࿿࠘Ő࿿皰ᰕ("/>
      <w:lvlJc w:val="left"/>
    </w:lvl>
    <w:lvl w:ilvl="5">
      <w:numFmt w:val="bullet"/>
      <w:lvlText w:val="Ő㨠Ő⢐ķί睋 ŧ࿿࿿࿿࿿࠘Ő࿿皰ᰕ("/>
      <w:lvlJc w:val="left"/>
    </w:lvl>
    <w:lvl w:ilvl="6">
      <w:numFmt w:val="bullet"/>
      <w:lvlText w:val="Ő㨠Ő⢐ķί睋 ŧ࿿࿿࿿࿿࠘Ő࿿皰ᰕ("/>
      <w:lvlJc w:val="left"/>
    </w:lvl>
    <w:lvl w:ilvl="7">
      <w:numFmt w:val="bullet"/>
      <w:lvlText w:val="Ő㨠Ő⢐ķί睋 ŧ࿿࿿࿿࿿࠘Ő࿿皰ᰕ("/>
      <w:lvlJc w:val="left"/>
    </w:lvl>
    <w:lvl w:ilvl="8">
      <w:numFmt w:val="bullet"/>
      <w:lvlText w:val="Ő㨠Ő⢐ķί睋 ŧ࿿࿿࿿࿿࠘Ő࿿皰ᰕ("/>
      <w:lvlJc w:val="left"/>
    </w:lvl>
  </w:abstractNum>
  <w:abstractNum w:abstractNumId="9" w15:restartNumberingAfterBreak="0">
    <w:nsid w:val="428235EF"/>
    <w:multiLevelType w:val="multilevel"/>
    <w:tmpl w:val="B816D858"/>
    <w:lvl w:ilvl="0">
      <w:numFmt w:val="bullet"/>
      <w:lvlText w:val="-"/>
      <w:lvlJc w:val="left"/>
      <w:pPr>
        <w:tabs>
          <w:tab w:val="num" w:pos="2238"/>
        </w:tabs>
        <w:ind w:left="2238" w:hanging="825"/>
      </w:pPr>
      <w:rPr>
        <w:rFonts w:ascii="Arial" w:eastAsia="Times New Roman" w:hAnsi="Arial" w:cs="Arial" w:hint="default"/>
      </w:rPr>
    </w:lvl>
    <w:lvl w:ilvl="1">
      <w:start w:val="1"/>
      <w:numFmt w:val="bullet"/>
      <w:lvlText w:val="o"/>
      <w:lvlJc w:val="left"/>
      <w:pPr>
        <w:tabs>
          <w:tab w:val="num" w:pos="2493"/>
        </w:tabs>
        <w:ind w:left="2493" w:hanging="360"/>
      </w:pPr>
      <w:rPr>
        <w:rFonts w:ascii="Courier New" w:hAnsi="Courier New" w:cs="Courier New" w:hint="default"/>
      </w:rPr>
    </w:lvl>
    <w:lvl w:ilvl="2">
      <w:start w:val="1"/>
      <w:numFmt w:val="bullet"/>
      <w:lvlText w:val=""/>
      <w:lvlJc w:val="left"/>
      <w:pPr>
        <w:tabs>
          <w:tab w:val="num" w:pos="3213"/>
        </w:tabs>
        <w:ind w:left="3213" w:hanging="360"/>
      </w:pPr>
      <w:rPr>
        <w:rFonts w:ascii="Wingdings" w:hAnsi="Wingdings" w:hint="default"/>
      </w:rPr>
    </w:lvl>
    <w:lvl w:ilvl="3">
      <w:start w:val="1"/>
      <w:numFmt w:val="bullet"/>
      <w:lvlText w:val=""/>
      <w:lvlJc w:val="left"/>
      <w:pPr>
        <w:tabs>
          <w:tab w:val="num" w:pos="3933"/>
        </w:tabs>
        <w:ind w:left="3933" w:hanging="360"/>
      </w:pPr>
      <w:rPr>
        <w:rFonts w:ascii="Symbol" w:hAnsi="Symbol" w:hint="default"/>
      </w:rPr>
    </w:lvl>
    <w:lvl w:ilvl="4">
      <w:start w:val="1"/>
      <w:numFmt w:val="bullet"/>
      <w:lvlText w:val="o"/>
      <w:lvlJc w:val="left"/>
      <w:pPr>
        <w:tabs>
          <w:tab w:val="num" w:pos="4653"/>
        </w:tabs>
        <w:ind w:left="4653" w:hanging="360"/>
      </w:pPr>
      <w:rPr>
        <w:rFonts w:ascii="Courier New" w:hAnsi="Courier New" w:cs="Courier New" w:hint="default"/>
      </w:rPr>
    </w:lvl>
    <w:lvl w:ilvl="5">
      <w:start w:val="1"/>
      <w:numFmt w:val="bullet"/>
      <w:lvlText w:val=""/>
      <w:lvlJc w:val="left"/>
      <w:pPr>
        <w:tabs>
          <w:tab w:val="num" w:pos="5373"/>
        </w:tabs>
        <w:ind w:left="5373" w:hanging="360"/>
      </w:pPr>
      <w:rPr>
        <w:rFonts w:ascii="Wingdings" w:hAnsi="Wingdings" w:hint="default"/>
      </w:rPr>
    </w:lvl>
    <w:lvl w:ilvl="6">
      <w:start w:val="1"/>
      <w:numFmt w:val="bullet"/>
      <w:lvlText w:val=""/>
      <w:lvlJc w:val="left"/>
      <w:pPr>
        <w:tabs>
          <w:tab w:val="num" w:pos="6093"/>
        </w:tabs>
        <w:ind w:left="6093" w:hanging="360"/>
      </w:pPr>
      <w:rPr>
        <w:rFonts w:ascii="Symbol" w:hAnsi="Symbol" w:hint="default"/>
      </w:rPr>
    </w:lvl>
    <w:lvl w:ilvl="7">
      <w:start w:val="1"/>
      <w:numFmt w:val="bullet"/>
      <w:lvlText w:val="o"/>
      <w:lvlJc w:val="left"/>
      <w:pPr>
        <w:tabs>
          <w:tab w:val="num" w:pos="6813"/>
        </w:tabs>
        <w:ind w:left="6813" w:hanging="360"/>
      </w:pPr>
      <w:rPr>
        <w:rFonts w:ascii="Courier New" w:hAnsi="Courier New" w:cs="Courier New" w:hint="default"/>
      </w:rPr>
    </w:lvl>
    <w:lvl w:ilvl="8">
      <w:start w:val="1"/>
      <w:numFmt w:val="bullet"/>
      <w:lvlText w:val=""/>
      <w:lvlJc w:val="left"/>
      <w:pPr>
        <w:tabs>
          <w:tab w:val="num" w:pos="7533"/>
        </w:tabs>
        <w:ind w:left="7533" w:hanging="360"/>
      </w:pPr>
      <w:rPr>
        <w:rFonts w:ascii="Wingdings" w:hAnsi="Wingdings" w:hint="default"/>
      </w:rPr>
    </w:lvl>
  </w:abstractNum>
  <w:abstractNum w:abstractNumId="10" w15:restartNumberingAfterBreak="0">
    <w:nsid w:val="42C84146"/>
    <w:multiLevelType w:val="multilevel"/>
    <w:tmpl w:val="9A4E1678"/>
    <w:lvl w:ilvl="0">
      <w:numFmt w:val="bullet"/>
      <w:lvlText w:val="-"/>
      <w:lvlJc w:val="left"/>
      <w:pPr>
        <w:tabs>
          <w:tab w:val="num" w:pos="1065"/>
        </w:tabs>
        <w:ind w:left="1065" w:hanging="360"/>
      </w:pPr>
      <w:rPr>
        <w:rFonts w:ascii="Times New Roman" w:hAnsi="Times New Roman" w:hint="default"/>
      </w:rPr>
    </w:lvl>
    <w:lvl w:ilvl="1">
      <w:numFmt w:val="bullet"/>
      <w:lvlText w:val="Ő㨠Ő⢐ķί睋 ŧ⥀ķ⌀睏࠘Ő⥐ķ(ŧ"/>
      <w:lvlJc w:val="left"/>
    </w:lvl>
    <w:lvl w:ilvl="2">
      <w:numFmt w:val="bullet"/>
      <w:lvlText w:val="Ő㨠Ő⢐ķί睋 ŧ⥀ķ⌀睏࠘Ő⥐ķ(ŧ"/>
      <w:lvlJc w:val="left"/>
    </w:lvl>
    <w:lvl w:ilvl="3">
      <w:numFmt w:val="bullet"/>
      <w:lvlText w:val="Ő㨠Ő⢐ķί睋 ŧ⥀ķ⌀睏࠘Ő⥐ķ(ŧ"/>
      <w:lvlJc w:val="left"/>
    </w:lvl>
    <w:lvl w:ilvl="4">
      <w:numFmt w:val="bullet"/>
      <w:lvlText w:val="Ő㨠Ő⢐ķί睋 ŧ⥀ķ⌀睏࠘Ő⥐ķ(ŧ"/>
      <w:lvlJc w:val="left"/>
    </w:lvl>
    <w:lvl w:ilvl="5">
      <w:numFmt w:val="bullet"/>
      <w:lvlText w:val="Ő㨠Ő⢐ķί睋 ŧ⥀ķ⌀睏࠘Ő⥐ķ(ŧ"/>
      <w:lvlJc w:val="left"/>
    </w:lvl>
    <w:lvl w:ilvl="6">
      <w:numFmt w:val="bullet"/>
      <w:lvlText w:val="Ő㨠Ő⢐ķί睋 ŧ⥀ķ⌀睏࠘Ő⥐ķ(ŧ"/>
      <w:lvlJc w:val="left"/>
    </w:lvl>
    <w:lvl w:ilvl="7">
      <w:numFmt w:val="bullet"/>
      <w:lvlText w:val="Ő㨠Ő⢐ķί睋 ŧ⥀ķ⌀睏࠘Ő⥐ķ(ŧ"/>
      <w:lvlJc w:val="left"/>
    </w:lvl>
    <w:lvl w:ilvl="8">
      <w:numFmt w:val="bullet"/>
      <w:lvlText w:val="Ő㨠Ő⢐ķί睋 ŧ⥀ķ⌀睏࠘Ő⥐ķ(ŧ"/>
      <w:lvlJc w:val="left"/>
    </w:lvl>
  </w:abstractNum>
  <w:abstractNum w:abstractNumId="11" w15:restartNumberingAfterBreak="0">
    <w:nsid w:val="45F16C76"/>
    <w:multiLevelType w:val="multilevel"/>
    <w:tmpl w:val="79F65384"/>
    <w:lvl w:ilvl="0">
      <w:numFmt w:val="bullet"/>
      <w:lvlText w:val="-"/>
      <w:lvlJc w:val="left"/>
      <w:pPr>
        <w:tabs>
          <w:tab w:val="num" w:pos="1065"/>
        </w:tabs>
        <w:ind w:left="1065" w:hanging="360"/>
      </w:pPr>
      <w:rPr>
        <w:rFonts w:ascii="Arial" w:eastAsia="Times New Roman" w:hAnsi="Arial" w:cs="Arial"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6C70DBF"/>
    <w:multiLevelType w:val="multilevel"/>
    <w:tmpl w:val="161C725E"/>
    <w:lvl w:ilvl="0">
      <w:start w:val="281"/>
      <w:numFmt w:val="bullet"/>
      <w:lvlText w:val="-"/>
      <w:lvlJc w:val="left"/>
      <w:pPr>
        <w:tabs>
          <w:tab w:val="num" w:pos="927"/>
        </w:tabs>
        <w:ind w:left="927" w:hanging="360"/>
      </w:pPr>
      <w:rPr>
        <w:rFonts w:ascii="Times New Roman" w:hAnsi="Times New Roman" w:hint="default"/>
      </w:rPr>
    </w:lvl>
    <w:lvl w:ilvl="1">
      <w:numFmt w:val="bullet"/>
      <w:lvlText w:val="Ő㨠Ő⢐ķί睋 ŧ࿿࿿࿿࿿࠘Ő࿿熈ᰕ("/>
      <w:lvlJc w:val="left"/>
    </w:lvl>
    <w:lvl w:ilvl="2">
      <w:numFmt w:val="bullet"/>
      <w:lvlText w:val="Ő㨠Ő⢐ķί睋 ŧ࿿࿿࿿࿿࠘Ő࿿熈ᰕ("/>
      <w:lvlJc w:val="left"/>
    </w:lvl>
    <w:lvl w:ilvl="3">
      <w:numFmt w:val="bullet"/>
      <w:lvlText w:val="Ő㨠Ő⢐ķί睋 ŧ࿿࿿࿿࿿࠘Ő࿿熈ᰕ("/>
      <w:lvlJc w:val="left"/>
    </w:lvl>
    <w:lvl w:ilvl="4">
      <w:numFmt w:val="bullet"/>
      <w:lvlText w:val="Ő㨠Ő⢐ķί睋 ŧ࿿࿿࿿࿿࠘Ő࿿熈ᰕ("/>
      <w:lvlJc w:val="left"/>
    </w:lvl>
    <w:lvl w:ilvl="5">
      <w:numFmt w:val="bullet"/>
      <w:lvlText w:val="Ő㨠Ő⢐ķί睋 ŧ࿿࿿࿿࿿࠘Ő࿿熈ᰕ("/>
      <w:lvlJc w:val="left"/>
    </w:lvl>
    <w:lvl w:ilvl="6">
      <w:numFmt w:val="bullet"/>
      <w:lvlText w:val="Ő㨠Ő⢐ķί睋 ŧ࿿࿿࿿࿿࠘Ő࿿熈ᰕ("/>
      <w:lvlJc w:val="left"/>
    </w:lvl>
    <w:lvl w:ilvl="7">
      <w:numFmt w:val="bullet"/>
      <w:lvlText w:val="Ő㨠Ő⢐ķί睋 ŧ࿿࿿࿿࿿࠘Ő࿿熈ᰕ("/>
      <w:lvlJc w:val="left"/>
    </w:lvl>
    <w:lvl w:ilvl="8">
      <w:numFmt w:val="bullet"/>
      <w:lvlText w:val="Ő㨠Ő⢐ķί睋 ŧ࿿࿿࿿࿿࠘Ő࿿熈ᰕ("/>
      <w:lvlJc w:val="left"/>
    </w:lvl>
  </w:abstractNum>
  <w:abstractNum w:abstractNumId="13" w15:restartNumberingAfterBreak="0">
    <w:nsid w:val="50687E90"/>
    <w:multiLevelType w:val="multilevel"/>
    <w:tmpl w:val="43466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C522BB"/>
    <w:multiLevelType w:val="multilevel"/>
    <w:tmpl w:val="33EA0B38"/>
    <w:lvl w:ilvl="0">
      <w:start w:val="1"/>
      <w:numFmt w:val="upperRoman"/>
      <w:lvlText w:val="%1."/>
      <w:lvlJc w:val="left"/>
      <w:pPr>
        <w:tabs>
          <w:tab w:val="num" w:pos="720"/>
        </w:tabs>
        <w:ind w:left="720" w:hanging="720"/>
      </w:pPr>
      <w:rPr>
        <w:rFonts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541F7B2D"/>
    <w:multiLevelType w:val="multilevel"/>
    <w:tmpl w:val="849849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071E2D"/>
    <w:multiLevelType w:val="multilevel"/>
    <w:tmpl w:val="CE144EA6"/>
    <w:lvl w:ilvl="0">
      <w:start w:val="1"/>
      <w:numFmt w:val="bullet"/>
      <w:lvlText w:val=""/>
      <w:lvlJc w:val="left"/>
      <w:pPr>
        <w:tabs>
          <w:tab w:val="num" w:pos="360"/>
        </w:tabs>
        <w:ind w:left="360" w:hanging="360"/>
      </w:pPr>
      <w:rPr>
        <w:rFonts w:ascii="Symbol" w:hAnsi="Symbol" w:hint="default"/>
      </w:rPr>
    </w:lvl>
    <w:lvl w:ilvl="1">
      <w:numFmt w:val="bullet"/>
      <w:lvlText w:val="Ő㌸Ő⢐ķί睋ŧ⥀ķ⌀睏࠘Ő⥐ķŧ"/>
      <w:lvlJc w:val="left"/>
    </w:lvl>
    <w:lvl w:ilvl="2">
      <w:numFmt w:val="bullet"/>
      <w:lvlText w:val="Ő㌸Ő⢐ķί睋ŧ⥀ķ⌀睏࠘Ő⥐ķŧ"/>
      <w:lvlJc w:val="left"/>
    </w:lvl>
    <w:lvl w:ilvl="3">
      <w:numFmt w:val="bullet"/>
      <w:lvlText w:val="Ő㌸Ő⢐ķί睋ŧ⥀ķ⌀睏࠘Ő⥐ķŧ"/>
      <w:lvlJc w:val="left"/>
    </w:lvl>
    <w:lvl w:ilvl="4">
      <w:numFmt w:val="bullet"/>
      <w:lvlText w:val="Ő㌸Ő⢐ķί睋ŧ⥀ķ⌀睏࠘Ő⥐ķŧ"/>
      <w:lvlJc w:val="left"/>
    </w:lvl>
    <w:lvl w:ilvl="5">
      <w:numFmt w:val="bullet"/>
      <w:lvlText w:val="Ő㌸Ő⢐ķί睋ŧ⥀ķ⌀睏࠘Ő⥐ķŧ"/>
      <w:lvlJc w:val="left"/>
    </w:lvl>
    <w:lvl w:ilvl="6">
      <w:numFmt w:val="bullet"/>
      <w:lvlText w:val="Ő㌸Ő⢐ķί睋ŧ⥀ķ⌀睏࠘Ő⥐ķŧ"/>
      <w:lvlJc w:val="left"/>
    </w:lvl>
    <w:lvl w:ilvl="7">
      <w:numFmt w:val="bullet"/>
      <w:lvlText w:val="Ő㌸Ő⢐ķί睋ŧ⥀ķ⌀睏࠘Ő⥐ķŧ"/>
      <w:lvlJc w:val="left"/>
    </w:lvl>
    <w:lvl w:ilvl="8">
      <w:numFmt w:val="bullet"/>
      <w:lvlText w:val="Ő㌸Ő⢐ķί睋ŧ⥀ķ⌀睏࠘Ő⥐ķŧ"/>
      <w:lvlJc w:val="left"/>
    </w:lvl>
  </w:abstractNum>
  <w:abstractNum w:abstractNumId="17" w15:restartNumberingAfterBreak="0">
    <w:nsid w:val="573F6238"/>
    <w:multiLevelType w:val="multilevel"/>
    <w:tmpl w:val="A4F274CE"/>
    <w:lvl w:ilvl="0">
      <w:start w:val="14"/>
      <w:numFmt w:val="bullet"/>
      <w:lvlText w:val="-"/>
      <w:lvlJc w:val="left"/>
      <w:pPr>
        <w:tabs>
          <w:tab w:val="num" w:pos="1065"/>
        </w:tabs>
        <w:ind w:left="1065" w:hanging="360"/>
      </w:pPr>
      <w:rPr>
        <w:rFonts w:ascii="Times New Roman" w:hAnsi="Times New Roman" w:hint="default"/>
      </w:rPr>
    </w:lvl>
    <w:lvl w:ilvl="1">
      <w:numFmt w:val="bullet"/>
      <w:lvlText w:val="Ő㨠Ő⢐ķί睋 ŧ࿿࿿࿿࿿࠘Ő࿿篘ᰕ("/>
      <w:lvlJc w:val="left"/>
    </w:lvl>
    <w:lvl w:ilvl="2">
      <w:numFmt w:val="bullet"/>
      <w:lvlText w:val="Ő㨠Ő⢐ķί睋 ŧ࿿࿿࿿࿿࠘Ő࿿篘ᰕ("/>
      <w:lvlJc w:val="left"/>
    </w:lvl>
    <w:lvl w:ilvl="3">
      <w:numFmt w:val="bullet"/>
      <w:lvlText w:val="Ő㨠Ő⢐ķί睋 ŧ࿿࿿࿿࿿࠘Ő࿿篘ᰕ("/>
      <w:lvlJc w:val="left"/>
    </w:lvl>
    <w:lvl w:ilvl="4">
      <w:numFmt w:val="bullet"/>
      <w:lvlText w:val="Ő㨠Ő⢐ķί睋 ŧ࿿࿿࿿࿿࠘Ő࿿篘ᰕ("/>
      <w:lvlJc w:val="left"/>
    </w:lvl>
    <w:lvl w:ilvl="5">
      <w:numFmt w:val="bullet"/>
      <w:lvlText w:val="Ő㨠Ő⢐ķί睋 ŧ࿿࿿࿿࿿࠘Ő࿿篘ᰕ("/>
      <w:lvlJc w:val="left"/>
    </w:lvl>
    <w:lvl w:ilvl="6">
      <w:numFmt w:val="bullet"/>
      <w:lvlText w:val="Ő㨠Ő⢐ķί睋 ŧ࿿࿿࿿࿿࠘Ő࿿篘ᰕ("/>
      <w:lvlJc w:val="left"/>
    </w:lvl>
    <w:lvl w:ilvl="7">
      <w:numFmt w:val="bullet"/>
      <w:lvlText w:val="Ő㨠Ő⢐ķί睋 ŧ࿿࿿࿿࿿࠘Ő࿿篘ᰕ("/>
      <w:lvlJc w:val="left"/>
    </w:lvl>
    <w:lvl w:ilvl="8">
      <w:numFmt w:val="bullet"/>
      <w:lvlText w:val="Ő㨠Ő⢐ķί睋 ŧ࿿࿿࿿࿿࠘Ő࿿篘ᰕ("/>
      <w:lvlJc w:val="left"/>
    </w:lvl>
  </w:abstractNum>
  <w:abstractNum w:abstractNumId="18" w15:restartNumberingAfterBreak="0">
    <w:nsid w:val="5A9850D4"/>
    <w:multiLevelType w:val="multilevel"/>
    <w:tmpl w:val="546C10F4"/>
    <w:lvl w:ilvl="0">
      <w:numFmt w:val="bullet"/>
      <w:lvlText w:val="-"/>
      <w:lvlJc w:val="left"/>
      <w:pPr>
        <w:tabs>
          <w:tab w:val="num" w:pos="1065"/>
        </w:tabs>
        <w:ind w:left="1065" w:hanging="360"/>
      </w:pPr>
      <w:rPr>
        <w:rFonts w:ascii="Times New Roman" w:hAnsi="Times New Roman" w:hint="default"/>
      </w:rPr>
    </w:lvl>
    <w:lvl w:ilvl="1">
      <w:numFmt w:val="bullet"/>
      <w:lvlText w:val="Ő㨠Ő⢐ķί睋 ŧ࿿࿿࿿࿿࠘Ő࿿洨⌷("/>
      <w:lvlJc w:val="left"/>
    </w:lvl>
    <w:lvl w:ilvl="2">
      <w:numFmt w:val="bullet"/>
      <w:lvlText w:val="Ő㨠Ő⢐ķί睋 ŧ࿿࿿࿿࿿࠘Ő࿿洨⌷("/>
      <w:lvlJc w:val="left"/>
    </w:lvl>
    <w:lvl w:ilvl="3">
      <w:numFmt w:val="bullet"/>
      <w:lvlText w:val="Ő㨠Ő⢐ķί睋 ŧ࿿࿿࿿࿿࠘Ő࿿洨⌷("/>
      <w:lvlJc w:val="left"/>
    </w:lvl>
    <w:lvl w:ilvl="4">
      <w:numFmt w:val="bullet"/>
      <w:lvlText w:val="Ő㨠Ő⢐ķί睋 ŧ࿿࿿࿿࿿࠘Ő࿿洨⌷("/>
      <w:lvlJc w:val="left"/>
    </w:lvl>
    <w:lvl w:ilvl="5">
      <w:numFmt w:val="bullet"/>
      <w:lvlText w:val="Ő㨠Ő⢐ķί睋 ŧ࿿࿿࿿࿿࠘Ő࿿洨⌷("/>
      <w:lvlJc w:val="left"/>
    </w:lvl>
    <w:lvl w:ilvl="6">
      <w:numFmt w:val="bullet"/>
      <w:lvlText w:val="Ő㨠Ő⢐ķί睋 ŧ࿿࿿࿿࿿࠘Ő࿿洨⌷("/>
      <w:lvlJc w:val="left"/>
    </w:lvl>
    <w:lvl w:ilvl="7">
      <w:numFmt w:val="bullet"/>
      <w:lvlText w:val="Ő㨠Ő⢐ķί睋 ŧ࿿࿿࿿࿿࠘Ő࿿洨⌷("/>
      <w:lvlJc w:val="left"/>
    </w:lvl>
    <w:lvl w:ilvl="8">
      <w:numFmt w:val="bullet"/>
      <w:lvlText w:val="Ő㨠Ő⢐ķί睋 ŧ࿿࿿࿿࿿࠘Ő࿿洨⌷("/>
      <w:lvlJc w:val="left"/>
    </w:lvl>
  </w:abstractNum>
  <w:abstractNum w:abstractNumId="19" w15:restartNumberingAfterBreak="0">
    <w:nsid w:val="5EDC7701"/>
    <w:multiLevelType w:val="multilevel"/>
    <w:tmpl w:val="519EAB64"/>
    <w:lvl w:ilvl="0">
      <w:numFmt w:val="bullet"/>
      <w:lvlText w:val="-"/>
      <w:lvlJc w:val="left"/>
      <w:pPr>
        <w:tabs>
          <w:tab w:val="num" w:pos="1065"/>
        </w:tabs>
        <w:ind w:left="1065" w:hanging="360"/>
      </w:pPr>
      <w:rPr>
        <w:rFonts w:ascii="Times New Roman" w:hAnsi="Times New Roman" w:hint="default"/>
      </w:rPr>
    </w:lvl>
    <w:lvl w:ilvl="1">
      <w:numFmt w:val="bullet"/>
      <w:lvlText w:val="Ő㨠Ő⢐ķί睋 ŧ࿿࿿࿿࿿࠘Ő࿿牐⌷("/>
      <w:lvlJc w:val="left"/>
    </w:lvl>
    <w:lvl w:ilvl="2">
      <w:numFmt w:val="bullet"/>
      <w:lvlText w:val="Ő㨠Ő⢐ķί睋 ŧ࿿࿿࿿࿿࠘Ő࿿牐⌷("/>
      <w:lvlJc w:val="left"/>
    </w:lvl>
    <w:lvl w:ilvl="3">
      <w:numFmt w:val="bullet"/>
      <w:lvlText w:val="Ő㨠Ő⢐ķί睋 ŧ࿿࿿࿿࿿࠘Ő࿿牐⌷("/>
      <w:lvlJc w:val="left"/>
    </w:lvl>
    <w:lvl w:ilvl="4">
      <w:numFmt w:val="bullet"/>
      <w:lvlText w:val="Ő㨠Ő⢐ķί睋 ŧ࿿࿿࿿࿿࠘Ő࿿牐⌷("/>
      <w:lvlJc w:val="left"/>
    </w:lvl>
    <w:lvl w:ilvl="5">
      <w:numFmt w:val="bullet"/>
      <w:lvlText w:val="Ő㨠Ő⢐ķί睋 ŧ࿿࿿࿿࿿࠘Ő࿿牐⌷("/>
      <w:lvlJc w:val="left"/>
    </w:lvl>
    <w:lvl w:ilvl="6">
      <w:numFmt w:val="bullet"/>
      <w:lvlText w:val="Ő㨠Ő⢐ķί睋 ŧ࿿࿿࿿࿿࠘Ő࿿牐⌷("/>
      <w:lvlJc w:val="left"/>
    </w:lvl>
    <w:lvl w:ilvl="7">
      <w:numFmt w:val="bullet"/>
      <w:lvlText w:val="Ő㨠Ő⢐ķί睋 ŧ࿿࿿࿿࿿࠘Ő࿿牐⌷("/>
      <w:lvlJc w:val="left"/>
    </w:lvl>
    <w:lvl w:ilvl="8">
      <w:numFmt w:val="bullet"/>
      <w:lvlText w:val="Ő㨠Ő⢐ķί睋 ŧ࿿࿿࿿࿿࠘Ő࿿牐⌷("/>
      <w:lvlJc w:val="left"/>
    </w:lvl>
  </w:abstractNum>
  <w:abstractNum w:abstractNumId="20" w15:restartNumberingAfterBreak="0">
    <w:nsid w:val="6DEA02DC"/>
    <w:multiLevelType w:val="multilevel"/>
    <w:tmpl w:val="9E4EAFA2"/>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71047AD4"/>
    <w:multiLevelType w:val="multilevel"/>
    <w:tmpl w:val="E57C8040"/>
    <w:lvl w:ilvl="0">
      <w:numFmt w:val="bullet"/>
      <w:lvlText w:val="-"/>
      <w:lvlJc w:val="left"/>
      <w:pPr>
        <w:tabs>
          <w:tab w:val="num" w:pos="1065"/>
        </w:tabs>
        <w:ind w:left="1065" w:hanging="360"/>
      </w:pPr>
      <w:rPr>
        <w:rFonts w:ascii="Times New Roman" w:hAnsi="Times New Roman" w:hint="default"/>
      </w:rPr>
    </w:lvl>
    <w:lvl w:ilvl="1">
      <w:numFmt w:val="bullet"/>
      <w:lvlText w:val="Ő㨠Ő⢐ķί睋 ŧ࿿࿿࿿࿿࠘Ő࿿罈ᰕ("/>
      <w:lvlJc w:val="left"/>
    </w:lvl>
    <w:lvl w:ilvl="2">
      <w:numFmt w:val="bullet"/>
      <w:lvlText w:val="Ő㨠Ő⢐ķί睋 ŧ࿿࿿࿿࿿࠘Ő࿿罈ᰕ("/>
      <w:lvlJc w:val="left"/>
    </w:lvl>
    <w:lvl w:ilvl="3">
      <w:numFmt w:val="bullet"/>
      <w:lvlText w:val="Ő㨠Ő⢐ķί睋 ŧ࿿࿿࿿࿿࠘Ő࿿罈ᰕ("/>
      <w:lvlJc w:val="left"/>
    </w:lvl>
    <w:lvl w:ilvl="4">
      <w:numFmt w:val="bullet"/>
      <w:lvlText w:val="Ő㨠Ő⢐ķί睋 ŧ࿿࿿࿿࿿࠘Ő࿿罈ᰕ("/>
      <w:lvlJc w:val="left"/>
    </w:lvl>
    <w:lvl w:ilvl="5">
      <w:numFmt w:val="bullet"/>
      <w:lvlText w:val="Ő㨠Ő⢐ķί睋 ŧ࿿࿿࿿࿿࠘Ő࿿罈ᰕ("/>
      <w:lvlJc w:val="left"/>
    </w:lvl>
    <w:lvl w:ilvl="6">
      <w:numFmt w:val="bullet"/>
      <w:lvlText w:val="Ő㨠Ő⢐ķί睋 ŧ࿿࿿࿿࿿࠘Ő࿿罈ᰕ("/>
      <w:lvlJc w:val="left"/>
    </w:lvl>
    <w:lvl w:ilvl="7">
      <w:numFmt w:val="bullet"/>
      <w:lvlText w:val="Ő㨠Ő⢐ķί睋 ŧ࿿࿿࿿࿿࠘Ő࿿罈ᰕ("/>
      <w:lvlJc w:val="left"/>
    </w:lvl>
    <w:lvl w:ilvl="8">
      <w:numFmt w:val="bullet"/>
      <w:lvlText w:val="Ő㨠Ő⢐ķί睋 ŧ࿿࿿࿿࿿࠘Ő࿿罈ᰕ("/>
      <w:lvlJc w:val="left"/>
    </w:lvl>
  </w:abstractNum>
  <w:abstractNum w:abstractNumId="22" w15:restartNumberingAfterBreak="0">
    <w:nsid w:val="72ED49D1"/>
    <w:multiLevelType w:val="multilevel"/>
    <w:tmpl w:val="1F649F88"/>
    <w:lvl w:ilvl="0">
      <w:start w:val="281"/>
      <w:numFmt w:val="bullet"/>
      <w:lvlText w:val="-"/>
      <w:lvlJc w:val="left"/>
      <w:pPr>
        <w:tabs>
          <w:tab w:val="num" w:pos="5303"/>
        </w:tabs>
        <w:ind w:left="5303" w:hanging="360"/>
      </w:pPr>
      <w:rPr>
        <w:rFonts w:ascii="Times New Roman" w:hAnsi="Times New Roman" w:hint="default"/>
      </w:rPr>
    </w:lvl>
    <w:lvl w:ilvl="1">
      <w:numFmt w:val="bullet"/>
      <w:lvlText w:val="Ő㨠Ő⢐ķί睋 ŧ࿿࿿࿿࿿࠘Ő࿿炘⌷("/>
      <w:lvlJc w:val="left"/>
    </w:lvl>
    <w:lvl w:ilvl="2">
      <w:numFmt w:val="bullet"/>
      <w:lvlText w:val="Ő㨠Ő⢐ķί睋 ŧ࿿࿿࿿࿿࠘Ő࿿炘⌷("/>
      <w:lvlJc w:val="left"/>
    </w:lvl>
    <w:lvl w:ilvl="3">
      <w:numFmt w:val="bullet"/>
      <w:lvlText w:val="Ő㨠Ő⢐ķί睋 ŧ࿿࿿࿿࿿࠘Ő࿿炘⌷("/>
      <w:lvlJc w:val="left"/>
    </w:lvl>
    <w:lvl w:ilvl="4">
      <w:numFmt w:val="bullet"/>
      <w:lvlText w:val="Ő㨠Ő⢐ķί睋 ŧ࿿࿿࿿࿿࠘Ő࿿炘⌷("/>
      <w:lvlJc w:val="left"/>
    </w:lvl>
    <w:lvl w:ilvl="5">
      <w:numFmt w:val="bullet"/>
      <w:lvlText w:val="Ő㨠Ő⢐ķί睋 ŧ࿿࿿࿿࿿࠘Ő࿿炘⌷("/>
      <w:lvlJc w:val="left"/>
    </w:lvl>
    <w:lvl w:ilvl="6">
      <w:numFmt w:val="bullet"/>
      <w:lvlText w:val="Ő㨠Ő⢐ķί睋 ŧ࿿࿿࿿࿿࠘Ő࿿炘⌷("/>
      <w:lvlJc w:val="left"/>
    </w:lvl>
    <w:lvl w:ilvl="7">
      <w:numFmt w:val="bullet"/>
      <w:lvlText w:val="Ő㨠Ő⢐ķί睋 ŧ࿿࿿࿿࿿࠘Ő࿿炘⌷("/>
      <w:lvlJc w:val="left"/>
    </w:lvl>
    <w:lvl w:ilvl="8">
      <w:numFmt w:val="bullet"/>
      <w:lvlText w:val="Ő㨠Ő⢐ķί睋 ŧ࿿࿿࿿࿿࠘Ő࿿炘⌷("/>
      <w:lvlJc w:val="left"/>
    </w:lvl>
  </w:abstractNum>
  <w:abstractNum w:abstractNumId="23" w15:restartNumberingAfterBreak="0">
    <w:nsid w:val="760329EC"/>
    <w:multiLevelType w:val="multilevel"/>
    <w:tmpl w:val="1E46EA24"/>
    <w:lvl w:ilvl="0">
      <w:start w:val="1"/>
      <w:numFmt w:val="upperRoman"/>
      <w:lvlText w:val="%1."/>
      <w:lvlJc w:val="left"/>
      <w:pPr>
        <w:tabs>
          <w:tab w:val="num" w:pos="720"/>
        </w:tabs>
        <w:ind w:left="720" w:hanging="720"/>
      </w:pPr>
      <w:rPr>
        <w:rFonts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77CF040D"/>
    <w:multiLevelType w:val="multilevel"/>
    <w:tmpl w:val="1C789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4"/>
  </w:num>
  <w:num w:numId="4">
    <w:abstractNumId w:val="10"/>
  </w:num>
  <w:num w:numId="5">
    <w:abstractNumId w:val="19"/>
  </w:num>
  <w:num w:numId="6">
    <w:abstractNumId w:val="16"/>
  </w:num>
  <w:num w:numId="7">
    <w:abstractNumId w:val="17"/>
  </w:num>
  <w:num w:numId="8">
    <w:abstractNumId w:val="18"/>
  </w:num>
  <w:num w:numId="9">
    <w:abstractNumId w:val="7"/>
  </w:num>
  <w:num w:numId="10">
    <w:abstractNumId w:val="21"/>
  </w:num>
  <w:num w:numId="11">
    <w:abstractNumId w:val="14"/>
  </w:num>
  <w:num w:numId="12">
    <w:abstractNumId w:val="23"/>
  </w:num>
  <w:num w:numId="13">
    <w:abstractNumId w:val="8"/>
  </w:num>
  <w:num w:numId="14">
    <w:abstractNumId w:val="20"/>
  </w:num>
  <w:num w:numId="15">
    <w:abstractNumId w:val="11"/>
  </w:num>
  <w:num w:numId="16">
    <w:abstractNumId w:val="2"/>
  </w:num>
  <w:num w:numId="17">
    <w:abstractNumId w:val="9"/>
  </w:num>
  <w:num w:numId="18">
    <w:abstractNumId w:val="6"/>
  </w:num>
  <w:num w:numId="19">
    <w:abstractNumId w:val="0"/>
  </w:num>
  <w:num w:numId="20">
    <w:abstractNumId w:val="3"/>
  </w:num>
  <w:num w:numId="21">
    <w:abstractNumId w:val="13"/>
  </w:num>
  <w:num w:numId="22">
    <w:abstractNumId w:val="15"/>
  </w:num>
  <w:num w:numId="23">
    <w:abstractNumId w:val="24"/>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DD"/>
    <w:rsid w:val="0018090A"/>
    <w:rsid w:val="002C0C65"/>
    <w:rsid w:val="003C2B6A"/>
    <w:rsid w:val="004713AE"/>
    <w:rsid w:val="004D7605"/>
    <w:rsid w:val="005828DD"/>
    <w:rsid w:val="007460BD"/>
    <w:rsid w:val="009C6107"/>
    <w:rsid w:val="00B40389"/>
    <w:rsid w:val="00F37E55"/>
    <w:rsid w:val="00F65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B0B2"/>
  <w15:docId w15:val="{D6F57F82-AE03-495F-B935-66015BC9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paragraph" w:styleId="Titre1">
    <w:name w:val="heading 1"/>
    <w:basedOn w:val="Normal"/>
    <w:next w:val="Normal"/>
    <w:link w:val="Titre1Car"/>
    <w:qFormat/>
    <w:pPr>
      <w:keepNext/>
      <w:jc w:val="both"/>
      <w:outlineLvl w:val="0"/>
    </w:pPr>
    <w:rPr>
      <w:b/>
      <w:bCs/>
      <w:sz w:val="20"/>
      <w:szCs w:val="20"/>
    </w:rPr>
  </w:style>
  <w:style w:type="paragraph" w:styleId="Titre2">
    <w:name w:val="heading 2"/>
    <w:basedOn w:val="Normal"/>
    <w:next w:val="Normal"/>
    <w:link w:val="Titre2Car"/>
    <w:qFormat/>
    <w:pPr>
      <w:keepNext/>
      <w:jc w:val="right"/>
      <w:outlineLvl w:val="1"/>
    </w:pPr>
    <w:rPr>
      <w:b/>
      <w:bCs/>
      <w:sz w:val="20"/>
      <w:szCs w:val="20"/>
    </w:rPr>
  </w:style>
  <w:style w:type="paragraph" w:styleId="Titre3">
    <w:name w:val="heading 3"/>
    <w:basedOn w:val="Normal"/>
    <w:next w:val="Normal"/>
    <w:link w:val="Titre3Car"/>
    <w:qFormat/>
    <w:pPr>
      <w:keepNext/>
      <w:jc w:val="center"/>
      <w:outlineLvl w:val="2"/>
    </w:pPr>
    <w:rPr>
      <w:b/>
      <w:bCs/>
      <w:sz w:val="18"/>
      <w:szCs w:val="18"/>
    </w:rPr>
  </w:style>
  <w:style w:type="paragraph" w:styleId="Titre4">
    <w:name w:val="heading 4"/>
    <w:basedOn w:val="Normal"/>
    <w:next w:val="Normal"/>
    <w:link w:val="Titre4Car"/>
    <w:qFormat/>
    <w:pPr>
      <w:keepNext/>
      <w:jc w:val="right"/>
      <w:outlineLvl w:val="3"/>
    </w:pPr>
    <w:rPr>
      <w:b/>
      <w:bCs/>
    </w:rPr>
  </w:style>
  <w:style w:type="paragraph" w:styleId="Titre5">
    <w:name w:val="heading 5"/>
    <w:basedOn w:val="Normal"/>
    <w:next w:val="Normal"/>
    <w:link w:val="Titre5Car"/>
    <w:qFormat/>
    <w:pPr>
      <w:keepNext/>
      <w:ind w:firstLine="708"/>
      <w:jc w:val="right"/>
      <w:outlineLvl w:val="4"/>
    </w:pPr>
    <w:rPr>
      <w:b/>
      <w:bCs/>
    </w:rPr>
  </w:style>
  <w:style w:type="paragraph" w:styleId="Titre6">
    <w:name w:val="heading 6"/>
    <w:basedOn w:val="Normal"/>
    <w:next w:val="Normal"/>
    <w:link w:val="Titre6Car"/>
    <w:qFormat/>
    <w:pPr>
      <w:keepNext/>
      <w:jc w:val="both"/>
      <w:outlineLvl w:val="5"/>
    </w:pPr>
    <w:rPr>
      <w:i/>
      <w:iCs/>
      <w:sz w:val="18"/>
      <w:szCs w:val="18"/>
    </w:rPr>
  </w:style>
  <w:style w:type="paragraph" w:styleId="Titre7">
    <w:name w:val="heading 7"/>
    <w:basedOn w:val="Normal"/>
    <w:next w:val="Normal"/>
    <w:link w:val="Titre7Car"/>
    <w:qFormat/>
    <w:pPr>
      <w:keepNext/>
      <w:jc w:val="right"/>
      <w:outlineLvl w:val="6"/>
    </w:pPr>
    <w:rPr>
      <w:b/>
      <w:bCs/>
      <w:sz w:val="18"/>
      <w:szCs w:val="18"/>
    </w:rPr>
  </w:style>
  <w:style w:type="paragraph" w:styleId="Titre8">
    <w:name w:val="heading 8"/>
    <w:basedOn w:val="Normal"/>
    <w:next w:val="Normal"/>
    <w:link w:val="Titre8Car"/>
    <w:qFormat/>
    <w:pPr>
      <w:keepNext/>
      <w:outlineLvl w:val="7"/>
    </w:pPr>
    <w:rPr>
      <w:b/>
      <w:bCs/>
      <w:sz w:val="14"/>
      <w:szCs w:val="14"/>
    </w:rPr>
  </w:style>
  <w:style w:type="paragraph" w:styleId="Titre9">
    <w:name w:val="heading 9"/>
    <w:basedOn w:val="Normal"/>
    <w:next w:val="Normal"/>
    <w:link w:val="Titre9Car"/>
    <w:qFormat/>
    <w:pPr>
      <w:keepNext/>
      <w:jc w:val="center"/>
      <w:outlineLvl w:val="8"/>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eastAsia="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pPr>
    <w:rPr>
      <w:i/>
      <w:iCs/>
      <w:color w:val="44546A" w:themeColor="text2"/>
      <w:sz w:val="18"/>
      <w:szCs w:val="18"/>
    </w:rPr>
  </w:style>
  <w:style w:type="character" w:customStyle="1" w:styleId="NotedebasdepageCar">
    <w:name w:val="Note de bas de page Car"/>
    <w:basedOn w:val="Policepardfaut"/>
    <w:link w:val="Notedebasdepage"/>
    <w:uiPriority w:val="99"/>
    <w:semiHidden/>
    <w:rPr>
      <w:sz w:val="20"/>
      <w:szCs w:val="20"/>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Retraitcorpsdetexte">
    <w:name w:val="Body Text Indent"/>
    <w:basedOn w:val="Normal"/>
    <w:pPr>
      <w:ind w:left="4956"/>
    </w:pPr>
  </w:style>
  <w:style w:type="paragraph" w:styleId="Corpsdetexte">
    <w:name w:val="Body Text"/>
    <w:basedOn w:val="Normal"/>
    <w:pPr>
      <w:jc w:val="both"/>
    </w:pPr>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paragraph" w:styleId="Corpsdetexte2">
    <w:name w:val="Body Text 2"/>
    <w:basedOn w:val="Normal"/>
    <w:pPr>
      <w:jc w:val="both"/>
    </w:pPr>
    <w:rPr>
      <w:b/>
      <w:bCs/>
      <w:sz w:val="18"/>
      <w:szCs w:val="18"/>
    </w:rPr>
  </w:style>
  <w:style w:type="paragraph" w:styleId="Corpsdetexte3">
    <w:name w:val="Body Text 3"/>
    <w:basedOn w:val="Normal"/>
    <w:pPr>
      <w:jc w:val="both"/>
    </w:pPr>
    <w:rPr>
      <w:sz w:val="20"/>
      <w:szCs w:val="20"/>
    </w:rPr>
  </w:style>
  <w:style w:type="paragraph" w:styleId="Retraitcorpsdetexte2">
    <w:name w:val="Body Text Indent 2"/>
    <w:basedOn w:val="Normal"/>
    <w:pPr>
      <w:ind w:left="1134"/>
      <w:jc w:val="both"/>
    </w:pPr>
    <w:rPr>
      <w:sz w:val="20"/>
      <w:szCs w:val="20"/>
    </w:rPr>
  </w:style>
  <w:style w:type="paragraph" w:styleId="Retraitcorpsdetexte3">
    <w:name w:val="Body Text Indent 3"/>
    <w:basedOn w:val="Normal"/>
    <w:pPr>
      <w:ind w:left="1065"/>
      <w:jc w:val="both"/>
    </w:p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paragraph" w:styleId="En-tte">
    <w:name w:val="header"/>
    <w:basedOn w:val="Normal"/>
    <w:link w:val="En-tteCar"/>
    <w:pPr>
      <w:tabs>
        <w:tab w:val="center" w:pos="4536"/>
        <w:tab w:val="right" w:pos="9072"/>
      </w:tabs>
    </w:pPr>
    <w:rPr>
      <w:color w:val="0000FF"/>
    </w:rPr>
  </w:style>
  <w:style w:type="character" w:styleId="Lienhypertextesuivivisit">
    <w:name w:val="FollowedHyperlink"/>
    <w:rPr>
      <w:color w:val="800080"/>
      <w:u w:val="single"/>
    </w:rPr>
  </w:style>
  <w:style w:type="paragraph" w:styleId="Pieddepage">
    <w:name w:val="footer"/>
    <w:basedOn w:val="Normal"/>
    <w:link w:val="PieddepageCar"/>
    <w:pPr>
      <w:tabs>
        <w:tab w:val="center" w:pos="4536"/>
        <w:tab w:val="right" w:pos="9072"/>
      </w:tabs>
    </w:p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sz w:val="24"/>
      <w:szCs w:val="24"/>
    </w:rPr>
  </w:style>
  <w:style w:type="character" w:customStyle="1" w:styleId="Mentionnonrsolue">
    <w:name w:val="Mention non résolue"/>
    <w:uiPriority w:val="99"/>
    <w:semiHidden/>
    <w:unhideWhenUsed/>
    <w:rPr>
      <w:color w:val="605E5C"/>
      <w:shd w:val="clear" w:color="auto" w:fill="E1DFDD"/>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Arial" w:hAnsi="Arial" w:cs="Arial"/>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therine.mignolet@inra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edicte.autret@inrae.fr"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relie.cardona@inra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DF6CF-DC72-4B49-9D7E-333F79FF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1010</Words>
  <Characters>5559</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Le Directeur Général de l’Institut</vt:lpstr>
    </vt:vector>
  </TitlesOfParts>
  <Company>DRH</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Directeur Général de l’Institut</dc:title>
  <dc:subject/>
  <dc:creator>merad</dc:creator>
  <cp:keywords/>
  <dc:description/>
  <cp:lastModifiedBy>Corine Lenat</cp:lastModifiedBy>
  <cp:revision>2</cp:revision>
  <dcterms:created xsi:type="dcterms:W3CDTF">2025-06-24T09:48:00Z</dcterms:created>
  <dcterms:modified xsi:type="dcterms:W3CDTF">2025-06-24T09:48:00Z</dcterms:modified>
</cp:coreProperties>
</file>